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8B6" w:rsidRPr="00EF1F4A" w:rsidRDefault="00D15087" w:rsidP="003158B6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.5pt;margin-top:-.3pt;width:45pt;height:27pt;z-index:251660288">
            <v:textbox>
              <w:txbxContent>
                <w:p w:rsidR="003158B6" w:rsidRDefault="003158B6" w:rsidP="003158B6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9.1</w:t>
                  </w:r>
                </w:p>
              </w:txbxContent>
            </v:textbox>
          </v:shape>
        </w:pict>
      </w:r>
      <w:r w:rsidR="003158B6" w:rsidRPr="00EF1F4A">
        <w:rPr>
          <w:rFonts w:hint="cs"/>
          <w:szCs w:val="24"/>
          <w:rtl/>
        </w:rPr>
        <w:t>الثقافة</w:t>
      </w:r>
    </w:p>
    <w:p w:rsidR="003158B6" w:rsidRPr="00EF1F4A" w:rsidRDefault="003158B6" w:rsidP="003158B6">
      <w:pPr>
        <w:jc w:val="lowKashida"/>
        <w:rPr>
          <w:b/>
          <w:bCs/>
          <w:szCs w:val="16"/>
          <w:rtl/>
        </w:rPr>
      </w:pPr>
    </w:p>
    <w:p w:rsidR="0011596E" w:rsidRDefault="00605B61" w:rsidP="00D15087">
      <w:pPr>
        <w:pStyle w:val="BodyText3"/>
        <w:tabs>
          <w:tab w:val="left" w:pos="5821"/>
        </w:tabs>
        <w:rPr>
          <w:szCs w:val="20"/>
          <w:rtl/>
        </w:rPr>
      </w:pPr>
      <w:r w:rsidRPr="00EF1F4A">
        <w:rPr>
          <w:rFonts w:hint="cs"/>
          <w:szCs w:val="20"/>
          <w:rtl/>
        </w:rPr>
        <w:t>يوجد في فلسطين</w:t>
      </w:r>
      <w:bookmarkStart w:id="0" w:name="_GoBack"/>
      <w:bookmarkEnd w:id="0"/>
      <w:r w:rsidRPr="00EF1F4A">
        <w:rPr>
          <w:rFonts w:hint="cs"/>
          <w:szCs w:val="20"/>
          <w:rtl/>
        </w:rPr>
        <w:t xml:space="preserve"> 566 مركزاً ثقافياً عاملاً في العام 2019، منها 510 </w:t>
      </w:r>
      <w:r w:rsidR="00D5689C">
        <w:rPr>
          <w:rFonts w:hint="cs"/>
          <w:szCs w:val="20"/>
          <w:rtl/>
        </w:rPr>
        <w:t>مراكز</w:t>
      </w:r>
      <w:r w:rsidRPr="00EF1F4A">
        <w:rPr>
          <w:rFonts w:hint="cs"/>
          <w:szCs w:val="20"/>
          <w:rtl/>
        </w:rPr>
        <w:t xml:space="preserve"> في الضفة الغربية، و56 مركزاً في قطاع غزة. في حين يوجد في فلسطين 34 متحفاً عاملاً</w:t>
      </w:r>
      <w:r w:rsidRPr="00EF1F4A">
        <w:rPr>
          <w:szCs w:val="20"/>
          <w:rtl/>
        </w:rPr>
        <w:t xml:space="preserve"> في</w:t>
      </w:r>
      <w:r w:rsidRPr="00EF1F4A">
        <w:rPr>
          <w:rFonts w:hint="cs"/>
          <w:szCs w:val="20"/>
          <w:rtl/>
        </w:rPr>
        <w:t xml:space="preserve"> العام 2019 منها 29 متحفاً في الضفة الغربية و5 متاحف في قطاع غزة.</w:t>
      </w:r>
    </w:p>
    <w:p w:rsidR="00605B61" w:rsidRPr="00EF1F4A" w:rsidRDefault="00605B61" w:rsidP="00D5689C">
      <w:pPr>
        <w:pStyle w:val="BodyText3"/>
        <w:tabs>
          <w:tab w:val="left" w:pos="5821"/>
        </w:tabs>
        <w:jc w:val="left"/>
        <w:rPr>
          <w:szCs w:val="20"/>
          <w:rtl/>
        </w:rPr>
      </w:pPr>
      <w:r w:rsidRPr="00EF1F4A">
        <w:rPr>
          <w:szCs w:val="20"/>
          <w:rtl/>
        </w:rPr>
        <w:tab/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386"/>
        <w:gridCol w:w="332"/>
        <w:gridCol w:w="5869"/>
      </w:tblGrid>
      <w:tr w:rsidR="0028404B" w:rsidRPr="00EF1F4A" w:rsidTr="00BD5E32">
        <w:tc>
          <w:tcPr>
            <w:tcW w:w="913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404B" w:rsidRPr="00EF1F4A" w:rsidRDefault="0028404B" w:rsidP="004C29D3">
            <w:pPr>
              <w:pStyle w:val="BodyText3"/>
              <w:rPr>
                <w:szCs w:val="20"/>
                <w:rtl/>
              </w:rPr>
            </w:pPr>
            <w:r w:rsidRPr="00EF1F4A">
              <w:rPr>
                <w:rFonts w:hint="cs"/>
                <w:szCs w:val="20"/>
                <w:rtl/>
              </w:rPr>
              <w:t xml:space="preserve">وعلى مستوى المحافظة كانت أكثر المحافظات من حيث عدد المراكز الثقافية هي محافظة بيت لحم حيث </w:t>
            </w:r>
            <w:r w:rsidR="004C29D3">
              <w:rPr>
                <w:rFonts w:hint="cs"/>
                <w:szCs w:val="20"/>
                <w:rtl/>
              </w:rPr>
              <w:t>بلغ عددها 84 مركزاً تليها محافظتي</w:t>
            </w:r>
            <w:r w:rsidRPr="00EF1F4A">
              <w:rPr>
                <w:rFonts w:hint="cs"/>
                <w:szCs w:val="20"/>
                <w:rtl/>
              </w:rPr>
              <w:t xml:space="preserve"> الخليل</w:t>
            </w:r>
            <w:r w:rsidR="004C29D3">
              <w:rPr>
                <w:rFonts w:hint="cs"/>
                <w:szCs w:val="20"/>
                <w:rtl/>
              </w:rPr>
              <w:t xml:space="preserve"> ونابلس</w:t>
            </w:r>
            <w:r w:rsidRPr="00EF1F4A">
              <w:rPr>
                <w:rFonts w:hint="cs"/>
                <w:szCs w:val="20"/>
                <w:rtl/>
              </w:rPr>
              <w:t xml:space="preserve"> والتي بلغ عدد المراكز الثقافية </w:t>
            </w:r>
            <w:r w:rsidR="004C29D3">
              <w:rPr>
                <w:rFonts w:hint="cs"/>
                <w:szCs w:val="20"/>
                <w:rtl/>
              </w:rPr>
              <w:t>في كل منهما</w:t>
            </w:r>
            <w:r w:rsidRPr="00EF1F4A">
              <w:rPr>
                <w:rFonts w:hint="cs"/>
                <w:szCs w:val="20"/>
                <w:rtl/>
              </w:rPr>
              <w:t xml:space="preserve"> 77 مركزاً خلال العام 2019.</w:t>
            </w:r>
          </w:p>
          <w:p w:rsidR="0028404B" w:rsidRPr="00EF1F4A" w:rsidRDefault="0028404B" w:rsidP="00FC75C5">
            <w:pPr>
              <w:pStyle w:val="BodyText3"/>
              <w:rPr>
                <w:szCs w:val="20"/>
                <w:rtl/>
              </w:rPr>
            </w:pPr>
          </w:p>
          <w:p w:rsidR="0028404B" w:rsidRPr="00EF1F4A" w:rsidRDefault="0028404B" w:rsidP="00FC75C5">
            <w:pPr>
              <w:pStyle w:val="BodyText3"/>
              <w:rPr>
                <w:szCs w:val="20"/>
                <w:rtl/>
              </w:rPr>
            </w:pPr>
            <w:r w:rsidRPr="00EF1F4A">
              <w:rPr>
                <w:rFonts w:hint="cs"/>
                <w:szCs w:val="20"/>
                <w:rtl/>
              </w:rPr>
              <w:t>أما بالنسبة للمحافظات الأقل من حيث عدد المـــراكز الثقافــــية فقد كانت مـحافظـــــــة خانيونس فيها        5 مراكز ثقافية       و محافظة رفح فيها 7 مراكز وذلك خلال العام 2019.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28404B" w:rsidRPr="00EF1F4A" w:rsidRDefault="0028404B" w:rsidP="00FC75C5">
            <w:pPr>
              <w:pStyle w:val="BodyText3"/>
              <w:rPr>
                <w:szCs w:val="20"/>
                <w:rtl/>
              </w:rPr>
            </w:pPr>
          </w:p>
        </w:tc>
        <w:tc>
          <w:tcPr>
            <w:tcW w:w="3868" w:type="pct"/>
            <w:tcBorders>
              <w:top w:val="nil"/>
              <w:left w:val="nil"/>
              <w:right w:val="nil"/>
            </w:tcBorders>
          </w:tcPr>
          <w:p w:rsidR="0028404B" w:rsidRPr="00EF1F4A" w:rsidRDefault="0028404B" w:rsidP="00FC75C5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EF1F4A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عدد </w:t>
            </w:r>
            <w:r w:rsidRPr="00EF1F4A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المراكز</w:t>
            </w:r>
            <w:r w:rsidRPr="00EF1F4A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الثقافية العاملة في فلسطين حسب </w:t>
            </w:r>
            <w:r w:rsidRPr="00EF1F4A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المحافظة</w:t>
            </w:r>
            <w:r w:rsidRPr="00EF1F4A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، </w:t>
            </w:r>
            <w:r w:rsidRPr="00EF1F4A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2019</w:t>
            </w:r>
          </w:p>
          <w:p w:rsidR="0028404B" w:rsidRPr="0028404B" w:rsidRDefault="0028404B" w:rsidP="0028404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EF1F4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Number of Cultural Centers in Operation in Palestine by Governorate, </w:t>
            </w:r>
            <w:r w:rsidRPr="00EF1F4A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2019</w:t>
            </w:r>
          </w:p>
        </w:tc>
      </w:tr>
      <w:tr w:rsidR="0028404B" w:rsidRPr="00EF1F4A" w:rsidTr="00BD5E32">
        <w:tc>
          <w:tcPr>
            <w:tcW w:w="913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28404B" w:rsidRPr="00EF1F4A" w:rsidRDefault="0028404B" w:rsidP="00FC75C5">
            <w:pPr>
              <w:pStyle w:val="BodyText3"/>
              <w:rPr>
                <w:szCs w:val="20"/>
                <w:rtl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</w:tcBorders>
          </w:tcPr>
          <w:p w:rsidR="0028404B" w:rsidRPr="00EF1F4A" w:rsidRDefault="0028404B" w:rsidP="00FC75C5">
            <w:pPr>
              <w:pStyle w:val="BodyText3"/>
              <w:rPr>
                <w:szCs w:val="20"/>
                <w:rtl/>
              </w:rPr>
            </w:pPr>
          </w:p>
        </w:tc>
        <w:tc>
          <w:tcPr>
            <w:tcW w:w="3868" w:type="pct"/>
          </w:tcPr>
          <w:p w:rsidR="0028404B" w:rsidRPr="00EF1F4A" w:rsidRDefault="0028404B" w:rsidP="00FC75C5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EF1F4A">
              <w:rPr>
                <w:rtl/>
              </w:rPr>
              <w:drawing>
                <wp:inline distT="0" distB="0" distL="0" distR="0" wp14:anchorId="3E0D50ED" wp14:editId="1FE66B2B">
                  <wp:extent cx="3589103" cy="5041127"/>
                  <wp:effectExtent l="0" t="0" r="0" b="0"/>
                  <wp:docPr id="1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</w:tbl>
    <w:p w:rsidR="00605B61" w:rsidRDefault="00605B61" w:rsidP="00FC75C5">
      <w:pPr>
        <w:tabs>
          <w:tab w:val="left" w:pos="1386"/>
          <w:tab w:val="left" w:pos="1718"/>
        </w:tabs>
        <w:rPr>
          <w:sz w:val="20"/>
          <w:rtl/>
        </w:rPr>
      </w:pPr>
    </w:p>
    <w:p w:rsidR="00605B61" w:rsidRDefault="00605B61" w:rsidP="00FC75C5">
      <w:pPr>
        <w:tabs>
          <w:tab w:val="left" w:pos="1386"/>
          <w:tab w:val="left" w:pos="1718"/>
        </w:tabs>
        <w:rPr>
          <w:sz w:val="20"/>
          <w:rtl/>
        </w:rPr>
      </w:pPr>
    </w:p>
    <w:p w:rsidR="00605B61" w:rsidRPr="00EF1F4A" w:rsidRDefault="00605B61" w:rsidP="00FC75C5">
      <w:pPr>
        <w:tabs>
          <w:tab w:val="left" w:pos="1386"/>
          <w:tab w:val="left" w:pos="1718"/>
        </w:tabs>
        <w:rPr>
          <w:rFonts w:ascii="Simplified Arabic" w:hAnsi="Simplified Arabic"/>
          <w:b/>
          <w:bCs/>
          <w:sz w:val="18"/>
          <w:szCs w:val="18"/>
          <w:rtl/>
        </w:rPr>
      </w:pPr>
      <w:r w:rsidRPr="00EF1F4A">
        <w:rPr>
          <w:rFonts w:hint="cs"/>
          <w:sz w:val="20"/>
          <w:rtl/>
        </w:rPr>
        <w:tab/>
      </w:r>
      <w:r w:rsidRPr="00EF1F4A">
        <w:rPr>
          <w:sz w:val="20"/>
          <w:rtl/>
        </w:rPr>
        <w:tab/>
      </w:r>
    </w:p>
    <w:tbl>
      <w:tblPr>
        <w:tblStyle w:val="TableGrid"/>
        <w:bidiVisual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87"/>
      </w:tblGrid>
      <w:tr w:rsidR="00605B61" w:rsidRPr="00EF1F4A" w:rsidTr="00605B61">
        <w:tc>
          <w:tcPr>
            <w:tcW w:w="5000" w:type="pct"/>
            <w:vAlign w:val="center"/>
          </w:tcPr>
          <w:p w:rsidR="00605B61" w:rsidRDefault="00605B61" w:rsidP="00605B61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605B61" w:rsidRDefault="00D15087" w:rsidP="00605B61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pict>
                <v:rect id="_x0000_s1037" style="position:absolute;left:0;text-align:left;margin-left:72.35pt;margin-top:188.3pt;width:7.15pt;height:8.3pt;z-index:251668480" stroked="f">
                  <w10:wrap anchorx="page"/>
                </v:rect>
              </w:pic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pict>
                <v:rect id="_x0000_s1036" style="position:absolute;left:0;text-align:left;margin-left:66.75pt;margin-top:173.3pt;width:7.15pt;height:8.3pt;z-index:251667456" stroked="f">
                  <w10:wrap anchorx="page"/>
                </v:rect>
              </w:pic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pict>
                <v:rect id="_x0000_s1035" style="position:absolute;left:0;text-align:left;margin-left:85.55pt;margin-top:172.6pt;width:7.15pt;height:8.3pt;z-index:251666432" stroked="f">
                  <w10:wrap anchorx="page"/>
                </v:rect>
              </w:pic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pict>
                <v:rect id="_x0000_s1034" style="position:absolute;left:0;text-align:left;margin-left:66.95pt;margin-top:158.7pt;width:7.15pt;height:8.3pt;z-index:251665408" stroked="f">
                  <w10:wrap anchorx="page"/>
                </v:rect>
              </w:pic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pict>
                <v:rect id="_x0000_s1033" style="position:absolute;left:0;text-align:left;margin-left:67pt;margin-top:143pt;width:7.15pt;height:8.3pt;z-index:251664384" stroked="f">
                  <w10:wrap anchorx="page"/>
                </v:rect>
              </w:pic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pict>
                <v:rect id="_x0000_s1032" style="position:absolute;left:0;text-align:left;margin-left:86.05pt;margin-top:158.7pt;width:7.15pt;height:8.3pt;z-index:251663360" stroked="f">
                  <w10:wrap anchorx="page"/>
                </v:rect>
              </w:pic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pict>
                <v:rect id="_x0000_s1031" style="position:absolute;left:0;text-align:left;margin-left:85.75pt;margin-top:141.9pt;width:7.15pt;height:8.3pt;z-index:251662336" stroked="f">
                  <w10:wrap anchorx="page"/>
                </v:rect>
              </w:pict>
            </w:r>
            <w:r>
              <w:rPr>
                <w:rtl/>
              </w:rPr>
              <w:pict>
                <v:rect id="_x0000_s1030" style="position:absolute;left:0;text-align:left;margin-left:72.3pt;margin-top:127.8pt;width:7.15pt;height:8.3pt;z-index:251661312" stroked="f">
                  <w10:wrap anchorx="page"/>
                </v:rect>
              </w:pict>
            </w:r>
            <w:r w:rsidR="0028152F">
              <w:drawing>
                <wp:inline distT="0" distB="0" distL="0" distR="0">
                  <wp:extent cx="4597400" cy="5390941"/>
                  <wp:effectExtent l="0" t="0" r="0" b="0"/>
                  <wp:docPr id="4" name="Picture 4" descr="C:\Users\maen\AppData\Local\Microsoft\Windows\INetCache\Content.Word\Cultural_2020_Ar_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Cultural_2020_Ar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3" t="13871" r="5989" b="16761"/>
                          <a:stretch/>
                        </pic:blipFill>
                        <pic:spPr bwMode="auto">
                          <a:xfrm>
                            <a:off x="0" y="0"/>
                            <a:ext cx="4599907" cy="5393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5B61" w:rsidRPr="00EF1F4A" w:rsidRDefault="00605B61" w:rsidP="00605B61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7866F6" w:rsidRPr="00EF1F4A" w:rsidRDefault="007866F6" w:rsidP="007866F6">
      <w:pPr>
        <w:tabs>
          <w:tab w:val="left" w:pos="4225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  <w:sectPr w:rsidR="007866F6" w:rsidRPr="00EF1F4A" w:rsidSect="0028404B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07"/>
          <w:cols w:space="720"/>
          <w:bidi/>
          <w:rtlGutter/>
        </w:sectPr>
      </w:pPr>
    </w:p>
    <w:p w:rsidR="003158B6" w:rsidRPr="00EF1F4A" w:rsidRDefault="003158B6" w:rsidP="0063091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F1F4A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 المؤسسات الثقافية العاملة في فلسطين حسب النوع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>المنطقة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والمحافظة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630913" w:rsidRPr="00EF1F4A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3158B6" w:rsidRPr="00EF1F4A" w:rsidRDefault="003158B6" w:rsidP="0063091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EF1F4A">
        <w:rPr>
          <w:rFonts w:ascii="Arial" w:hAnsi="Arial" w:cs="Arial"/>
          <w:b/>
          <w:bCs/>
          <w:snapToGrid w:val="0"/>
          <w:sz w:val="18"/>
          <w:szCs w:val="18"/>
        </w:rPr>
        <w:t xml:space="preserve">Number of Cultural Institutions in Operation in Palestine by Type, Region and Governorate, </w:t>
      </w:r>
      <w:r w:rsidR="00630913" w:rsidRPr="00EF1F4A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2019</w:t>
      </w:r>
    </w:p>
    <w:p w:rsidR="003158B6" w:rsidRPr="00EF1F4A" w:rsidRDefault="003158B6" w:rsidP="003158B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1631"/>
        <w:gridCol w:w="1400"/>
        <w:gridCol w:w="1420"/>
        <w:gridCol w:w="1983"/>
        <w:gridCol w:w="2177"/>
        <w:gridCol w:w="1930"/>
      </w:tblGrid>
      <w:tr w:rsidR="00EF1F4A" w:rsidRPr="00EF1F4A" w:rsidTr="009A129B">
        <w:trPr>
          <w:trHeight w:val="284"/>
          <w:jc w:val="center"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EF1F4A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المنطقة/المحافظة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المؤسسات الثقافية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158B6" w:rsidRPr="00EF1F4A" w:rsidRDefault="003158B6" w:rsidP="009A129B">
            <w:pPr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</w:p>
        </w:tc>
        <w:tc>
          <w:tcPr>
            <w:tcW w:w="4160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8B6" w:rsidRPr="00EF1F4A" w:rsidRDefault="003158B6" w:rsidP="009A129B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Institutions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Pr="00EF1F4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 Governorate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158B6" w:rsidRPr="00EF1F4A" w:rsidRDefault="003158B6" w:rsidP="009A129B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F1F4A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ind w:firstLine="227"/>
              <w:jc w:val="center"/>
              <w:rPr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ind w:firstLine="227"/>
              <w:jc w:val="center"/>
              <w:rPr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hint="cs"/>
                <w:noProof w:val="0"/>
                <w:sz w:val="16"/>
                <w:szCs w:val="16"/>
                <w:rtl/>
              </w:rPr>
              <w:t>دور السينما</w:t>
            </w: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8B6" w:rsidRPr="00EF1F4A" w:rsidRDefault="003158B6" w:rsidP="009A129B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EF1F4A" w:rsidRPr="00EF1F4A" w:rsidTr="009A129B">
        <w:trPr>
          <w:trHeight w:val="204"/>
          <w:jc w:val="center"/>
        </w:trPr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158B6" w:rsidRPr="00EF1F4A" w:rsidRDefault="003158B6" w:rsidP="009A129B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</w:pPr>
            <w:r w:rsidRPr="00EF1F4A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2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Cinema</w:t>
            </w: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8B6" w:rsidRPr="00EF1F4A" w:rsidRDefault="003158B6" w:rsidP="009A129B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EF1F4A" w:rsidRPr="00EF1F4A" w:rsidTr="00630913">
        <w:trPr>
          <w:trHeight w:val="284"/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619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566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="171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F1F4A" w:rsidRPr="00EF1F4A" w:rsidTr="00630913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="171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F1F4A" w:rsidRPr="00EF1F4A" w:rsidTr="00630913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F1F4A" w:rsidRPr="00EF1F4A" w:rsidTr="00630913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EF1F4A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</w:tr>
      <w:tr w:rsidR="00EF1F4A" w:rsidRPr="00EF1F4A" w:rsidTr="00630913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46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F1F4A" w:rsidRPr="00EF1F4A" w:rsidTr="00630913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F1F4A" w:rsidRPr="00EF1F4A" w:rsidTr="00630913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F1F4A" w:rsidRPr="00EF1F4A" w:rsidTr="00630913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="171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Jericho</w:t>
            </w:r>
            <w:r w:rsidRPr="00EF1F4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F1F4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84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EF1F4A" w:rsidRPr="00EF1F4A" w:rsidTr="009A129B">
        <w:trPr>
          <w:trHeight w:val="284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28B" w:rsidRPr="00EF1F4A" w:rsidRDefault="006B028B" w:rsidP="006B028B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3158B6" w:rsidRPr="00EF1F4A" w:rsidRDefault="003158B6" w:rsidP="003158B6">
      <w:pPr>
        <w:jc w:val="center"/>
        <w:rPr>
          <w:rFonts w:ascii="Simplified Arabic" w:hAnsi="Simplified Arabic"/>
          <w:b/>
          <w:bCs/>
          <w:rtl/>
        </w:rPr>
        <w:sectPr w:rsidR="003158B6" w:rsidRPr="00EF1F4A" w:rsidSect="00BD5E32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bidi/>
          <w:rtlGutter/>
          <w:docGrid w:linePitch="326"/>
        </w:sectPr>
      </w:pPr>
    </w:p>
    <w:p w:rsidR="003158B6" w:rsidRPr="00EF1F4A" w:rsidRDefault="003158B6" w:rsidP="0063091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1" w:name="RANGE!A1:M14"/>
      <w:r w:rsidRPr="00EF1F4A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 الزوار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>للمراكز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 الثقافية</w:t>
      </w:r>
      <w:r w:rsidR="009A129B" w:rsidRPr="00EF1F4A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>المتاحف والمسارح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المؤسسة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الثقافية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 والمنطقة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630913" w:rsidRPr="00EF1F4A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3158B6" w:rsidRPr="00EF1F4A" w:rsidRDefault="003158B6" w:rsidP="00873D4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F1F4A">
        <w:rPr>
          <w:rFonts w:ascii="Arial" w:hAnsi="Arial" w:cs="Arial"/>
          <w:b/>
          <w:bCs/>
          <w:sz w:val="18"/>
          <w:szCs w:val="18"/>
        </w:rPr>
        <w:t>Number of Visitors* to Cultural Centers, Museums</w:t>
      </w:r>
      <w:r w:rsidR="00873D4D" w:rsidRPr="00EF1F4A">
        <w:rPr>
          <w:rFonts w:ascii="Arial" w:hAnsi="Arial" w:cs="Arial"/>
          <w:b/>
          <w:bCs/>
          <w:sz w:val="18"/>
          <w:szCs w:val="18"/>
        </w:rPr>
        <w:t xml:space="preserve"> </w:t>
      </w:r>
      <w:r w:rsidRPr="00EF1F4A">
        <w:rPr>
          <w:rFonts w:ascii="Arial" w:hAnsi="Arial" w:cs="Arial"/>
          <w:b/>
          <w:bCs/>
          <w:sz w:val="18"/>
          <w:szCs w:val="18"/>
        </w:rPr>
        <w:t xml:space="preserve">and Theatres </w:t>
      </w:r>
    </w:p>
    <w:p w:rsidR="003158B6" w:rsidRPr="00EF1F4A" w:rsidRDefault="003158B6" w:rsidP="0063091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EF1F4A">
        <w:rPr>
          <w:rFonts w:ascii="Arial" w:hAnsi="Arial" w:cs="Arial"/>
          <w:b/>
          <w:bCs/>
          <w:sz w:val="18"/>
          <w:szCs w:val="18"/>
        </w:rPr>
        <w:t xml:space="preserve"> by Cultural Institution and Region, </w:t>
      </w:r>
      <w:r w:rsidR="00630913" w:rsidRPr="00EF1F4A">
        <w:rPr>
          <w:rFonts w:ascii="Arial" w:hAnsi="Arial" w:cs="Arial"/>
          <w:b/>
          <w:bCs/>
          <w:sz w:val="18"/>
          <w:szCs w:val="18"/>
        </w:rPr>
        <w:t>2019</w:t>
      </w:r>
    </w:p>
    <w:p w:rsidR="003158B6" w:rsidRPr="00EF1F4A" w:rsidRDefault="003158B6" w:rsidP="003158B6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2"/>
        <w:gridCol w:w="1277"/>
        <w:gridCol w:w="629"/>
        <w:gridCol w:w="154"/>
        <w:gridCol w:w="642"/>
        <w:gridCol w:w="1426"/>
        <w:gridCol w:w="1748"/>
      </w:tblGrid>
      <w:tr w:rsidR="00EF1F4A" w:rsidRPr="00EF1F4A" w:rsidTr="009A129B">
        <w:trPr>
          <w:trHeight w:val="312"/>
          <w:jc w:val="center"/>
        </w:trPr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158B6" w:rsidRPr="00EF1F4A" w:rsidRDefault="003158B6" w:rsidP="009A129B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8B6" w:rsidRPr="00EF1F4A" w:rsidRDefault="003158B6" w:rsidP="009A129B">
            <w:pPr>
              <w:ind w:right="207"/>
              <w:jc w:val="right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B6" w:rsidRPr="00EF1F4A" w:rsidRDefault="003158B6" w:rsidP="009A129B">
            <w:pPr>
              <w:ind w:left="94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158B6" w:rsidRPr="00EF1F4A" w:rsidRDefault="003158B6" w:rsidP="009A129B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المؤسسة الثقافية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0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58B6" w:rsidRPr="00EF1F4A" w:rsidRDefault="003158B6" w:rsidP="009A129B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158B6" w:rsidRPr="00EF1F4A" w:rsidRDefault="003158B6" w:rsidP="009A129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3158B6" w:rsidRPr="00EF1F4A" w:rsidRDefault="003158B6" w:rsidP="009A12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158B6" w:rsidRPr="00EF1F4A" w:rsidRDefault="003158B6" w:rsidP="009A129B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3158B6" w:rsidRPr="00EF1F4A" w:rsidRDefault="003158B6" w:rsidP="009A129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158B6" w:rsidRPr="00EF1F4A" w:rsidRDefault="003158B6" w:rsidP="009A129B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3158B6" w:rsidRPr="00EF1F4A" w:rsidRDefault="003158B6" w:rsidP="009A12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8B6" w:rsidRPr="00EF1F4A" w:rsidRDefault="003158B6" w:rsidP="009A129B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13" w:type="dxa"/>
            </w:tcMar>
            <w:vAlign w:val="center"/>
          </w:tcPr>
          <w:p w:rsidR="001E2541" w:rsidRPr="00EF1F4A" w:rsidRDefault="001E2541" w:rsidP="001E25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E2541" w:rsidRPr="00EF1F4A" w:rsidRDefault="001E2541" w:rsidP="001E2541">
            <w:pPr>
              <w:tabs>
                <w:tab w:val="right" w:pos="1132"/>
              </w:tabs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  <w:rtl/>
              </w:rPr>
              <w:t>134</w:t>
            </w:r>
            <w:r w:rsidR="00B55260" w:rsidRPr="00EF1F4A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sz w:val="16"/>
                <w:szCs w:val="16"/>
                <w:rtl/>
              </w:rPr>
              <w:t>038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E2541" w:rsidRPr="00EF1F4A" w:rsidRDefault="001E2541" w:rsidP="001E2541">
            <w:pPr>
              <w:bidi w:val="0"/>
              <w:ind w:right="7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  <w:rtl/>
              </w:rPr>
              <w:t>424</w:t>
            </w:r>
            <w:r w:rsidR="00B55260" w:rsidRPr="00EF1F4A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sz w:val="16"/>
                <w:szCs w:val="16"/>
                <w:rtl/>
              </w:rPr>
              <w:t>216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E2541" w:rsidRPr="00EF1F4A" w:rsidRDefault="001E2541" w:rsidP="001E2541">
            <w:pPr>
              <w:ind w:firstLineChars="43" w:firstLine="6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558</w:t>
            </w:r>
            <w:r w:rsidR="00B55260" w:rsidRPr="00EF1F4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1E2541" w:rsidRPr="00EF1F4A" w:rsidRDefault="001E2541" w:rsidP="001E25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right w:val="nil"/>
            </w:tcBorders>
            <w:tcMar>
              <w:left w:w="113" w:type="dxa"/>
            </w:tcMar>
            <w:vAlign w:val="center"/>
          </w:tcPr>
          <w:p w:rsidR="001E2541" w:rsidRPr="00EF1F4A" w:rsidRDefault="001E2541" w:rsidP="001E2541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E2541" w:rsidRPr="00EF1F4A" w:rsidRDefault="001E2541" w:rsidP="001E2541">
            <w:pPr>
              <w:tabs>
                <w:tab w:val="right" w:pos="1132"/>
              </w:tabs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  <w:rtl/>
              </w:rPr>
              <w:t>51</w:t>
            </w:r>
            <w:r w:rsidR="00B55260" w:rsidRPr="00EF1F4A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sz w:val="16"/>
                <w:szCs w:val="16"/>
                <w:rtl/>
              </w:rPr>
              <w:t>102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E2541" w:rsidRPr="00EF1F4A" w:rsidRDefault="001E2541" w:rsidP="001E2541">
            <w:pPr>
              <w:bidi w:val="0"/>
              <w:ind w:right="7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  <w:rtl/>
              </w:rPr>
              <w:t>337</w:t>
            </w:r>
            <w:r w:rsidR="00B55260" w:rsidRPr="00EF1F4A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sz w:val="16"/>
                <w:szCs w:val="16"/>
                <w:rtl/>
              </w:rPr>
              <w:t>242</w:t>
            </w:r>
          </w:p>
        </w:tc>
        <w:tc>
          <w:tcPr>
            <w:tcW w:w="1426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E2541" w:rsidRPr="00EF1F4A" w:rsidRDefault="001E2541" w:rsidP="001E2541">
            <w:pPr>
              <w:bidi w:val="0"/>
              <w:ind w:right="86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388</w:t>
            </w:r>
            <w:r w:rsidR="00B55260" w:rsidRPr="00EF1F4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344</w:t>
            </w:r>
          </w:p>
        </w:tc>
        <w:tc>
          <w:tcPr>
            <w:tcW w:w="1748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1E2541" w:rsidRPr="00EF1F4A" w:rsidRDefault="001E2541" w:rsidP="001E2541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13" w:type="dxa"/>
              <w:right w:w="28" w:type="dxa"/>
            </w:tcMar>
            <w:vAlign w:val="center"/>
          </w:tcPr>
          <w:p w:rsidR="001E2541" w:rsidRPr="00EF1F4A" w:rsidRDefault="001E2541" w:rsidP="001E2541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E2541" w:rsidRPr="00EF1F4A" w:rsidRDefault="001E2541" w:rsidP="001E2541">
            <w:pPr>
              <w:tabs>
                <w:tab w:val="right" w:pos="1132"/>
              </w:tabs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  <w:rtl/>
              </w:rPr>
              <w:t>24</w:t>
            </w:r>
            <w:r w:rsidR="00B55260" w:rsidRPr="00EF1F4A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sz w:val="16"/>
                <w:szCs w:val="16"/>
                <w:rtl/>
              </w:rPr>
              <w:t>588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E2541" w:rsidRPr="00EF1F4A" w:rsidRDefault="001E2541" w:rsidP="001E2541">
            <w:pPr>
              <w:bidi w:val="0"/>
              <w:ind w:right="7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  <w:rtl/>
              </w:rPr>
              <w:t>65</w:t>
            </w:r>
            <w:r w:rsidR="00B55260" w:rsidRPr="00EF1F4A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sz w:val="16"/>
                <w:szCs w:val="16"/>
                <w:rtl/>
              </w:rPr>
              <w:t>535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E2541" w:rsidRPr="00EF1F4A" w:rsidRDefault="001E2541" w:rsidP="001E2541">
            <w:pPr>
              <w:bidi w:val="0"/>
              <w:ind w:right="86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90</w:t>
            </w:r>
            <w:r w:rsidR="00B55260" w:rsidRPr="00EF1F4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F1F4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1E2541" w:rsidRPr="00EF1F4A" w:rsidRDefault="001E2541" w:rsidP="001E2541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</w:tr>
      <w:tr w:rsidR="003158B6" w:rsidRPr="00EF1F4A" w:rsidTr="009A129B">
        <w:trPr>
          <w:trHeight w:val="312"/>
          <w:jc w:val="center"/>
        </w:trPr>
        <w:tc>
          <w:tcPr>
            <w:tcW w:w="3968" w:type="dxa"/>
            <w:gridSpan w:val="3"/>
            <w:tcBorders>
              <w:top w:val="single" w:sz="4" w:space="0" w:color="auto"/>
            </w:tcBorders>
            <w:tcMar>
              <w:left w:w="113" w:type="dxa"/>
              <w:right w:w="28" w:type="dxa"/>
            </w:tcMar>
            <w:vAlign w:val="center"/>
          </w:tcPr>
          <w:p w:rsidR="003158B6" w:rsidRPr="00EF1F4A" w:rsidRDefault="003158B6" w:rsidP="009A129B">
            <w:pPr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</w:rPr>
              <w:t>*: There are 21 Cultural Centers and Two Museums and one thrater did not Respond.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</w:tcBorders>
            <w:vAlign w:val="center"/>
          </w:tcPr>
          <w:p w:rsidR="003158B6" w:rsidRPr="00EF1F4A" w:rsidRDefault="003158B6" w:rsidP="009A129B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hint="cs"/>
                <w:noProof w:val="0"/>
                <w:sz w:val="16"/>
                <w:szCs w:val="16"/>
                <w:rtl/>
              </w:rPr>
              <w:t>*: هناك 21 مركز ثقافي ومتحفين ومسرح واحد رفضوا الإدلاء بالبيانات</w:t>
            </w:r>
          </w:p>
        </w:tc>
      </w:tr>
    </w:tbl>
    <w:p w:rsidR="003158B6" w:rsidRPr="00EF1F4A" w:rsidRDefault="003158B6" w:rsidP="003158B6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158B6" w:rsidRPr="00EF1F4A" w:rsidRDefault="003158B6" w:rsidP="003158B6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158B6" w:rsidRPr="00EF1F4A" w:rsidRDefault="003158B6" w:rsidP="0063091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>عدد ا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>لمشاهد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>ي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ن للمسرحيات المعروضة 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 حسب الشهر</w:t>
      </w:r>
      <w:r w:rsidRPr="00EF1F4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EF1F4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630913" w:rsidRPr="00EF1F4A">
        <w:rPr>
          <w:rFonts w:ascii="Simplified Arabic" w:hAnsi="Simplified Arabic"/>
          <w:b/>
          <w:bCs/>
          <w:sz w:val="18"/>
          <w:szCs w:val="18"/>
        </w:rPr>
        <w:t>2019</w:t>
      </w:r>
    </w:p>
    <w:p w:rsidR="003158B6" w:rsidRPr="00EF1F4A" w:rsidRDefault="003158B6" w:rsidP="0063091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EF1F4A">
        <w:rPr>
          <w:rFonts w:ascii="Arial" w:hAnsi="Arial" w:cs="Arial"/>
          <w:b/>
          <w:bCs/>
          <w:sz w:val="18"/>
          <w:szCs w:val="18"/>
        </w:rPr>
        <w:t xml:space="preserve">Audience of Stage Shows in Palestine by Month, </w:t>
      </w:r>
      <w:r w:rsidR="00630913" w:rsidRPr="00EF1F4A">
        <w:rPr>
          <w:rFonts w:ascii="Arial" w:hAnsi="Arial" w:cs="Arial"/>
          <w:b/>
          <w:bCs/>
          <w:sz w:val="18"/>
          <w:szCs w:val="18"/>
        </w:rPr>
        <w:t>2019</w:t>
      </w:r>
    </w:p>
    <w:p w:rsidR="003158B6" w:rsidRPr="00EF1F4A" w:rsidRDefault="003158B6" w:rsidP="003158B6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1E2541" w:rsidRPr="00EF1F4A" w:rsidRDefault="001E2541" w:rsidP="001E2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18"/>
          <w:szCs w:val="18"/>
          <w:rtl/>
        </w:rPr>
      </w:pPr>
      <w:r w:rsidRPr="00EF1F4A">
        <w:rPr>
          <w:b/>
          <w:bCs/>
          <w:sz w:val="18"/>
          <w:szCs w:val="18"/>
          <w:rtl/>
        </w:rPr>
        <w:drawing>
          <wp:inline distT="0" distB="0" distL="0" distR="0" wp14:anchorId="6826E562" wp14:editId="373AC9CD">
            <wp:extent cx="4680585" cy="3091253"/>
            <wp:effectExtent l="0" t="0" r="0" b="0"/>
            <wp:docPr id="2" name="مخطط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158B6" w:rsidRPr="00EF1F4A" w:rsidRDefault="003158B6" w:rsidP="003158B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158B6" w:rsidRPr="00EF1F4A" w:rsidRDefault="003158B6" w:rsidP="003158B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EF1F4A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3158B6" w:rsidRPr="00EF1F4A" w:rsidRDefault="003158B6" w:rsidP="00630913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EF1F4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المساجد العاملة في </w:t>
      </w:r>
      <w:r w:rsidRPr="00EF1F4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EF1F4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EF1F4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 والمحافظة</w:t>
      </w:r>
      <w:r w:rsidRPr="00EF1F4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bookmarkEnd w:id="1"/>
      <w:r w:rsidR="00630913" w:rsidRPr="00EF1F4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3158B6" w:rsidRPr="00EF1F4A" w:rsidRDefault="003158B6" w:rsidP="0063091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EF1F4A">
        <w:rPr>
          <w:rFonts w:ascii="Arial" w:hAnsi="Arial" w:cs="Arial"/>
          <w:b/>
          <w:bCs/>
          <w:noProof w:val="0"/>
          <w:sz w:val="18"/>
          <w:szCs w:val="18"/>
        </w:rPr>
        <w:t xml:space="preserve">Number of Mosques </w:t>
      </w:r>
      <w:r w:rsidR="0011596E" w:rsidRPr="00EF1F4A">
        <w:rPr>
          <w:rFonts w:ascii="Arial" w:hAnsi="Arial" w:cs="Arial"/>
          <w:b/>
          <w:bCs/>
          <w:noProof w:val="0"/>
          <w:sz w:val="18"/>
          <w:szCs w:val="18"/>
        </w:rPr>
        <w:t>in</w:t>
      </w:r>
      <w:r w:rsidRPr="00EF1F4A">
        <w:rPr>
          <w:rFonts w:ascii="Arial" w:hAnsi="Arial" w:cs="Arial"/>
          <w:b/>
          <w:bCs/>
          <w:noProof w:val="0"/>
          <w:sz w:val="18"/>
          <w:szCs w:val="18"/>
        </w:rPr>
        <w:t xml:space="preserve"> Operation in Palestine by Region and Governorate, </w:t>
      </w:r>
      <w:r w:rsidR="00630913" w:rsidRPr="00EF1F4A">
        <w:rPr>
          <w:rFonts w:ascii="Arial" w:hAnsi="Arial" w:cs="Arial"/>
          <w:b/>
          <w:bCs/>
          <w:noProof w:val="0"/>
          <w:sz w:val="18"/>
          <w:szCs w:val="18"/>
        </w:rPr>
        <w:t>2019</w:t>
      </w:r>
    </w:p>
    <w:p w:rsidR="003158B6" w:rsidRPr="00EF1F4A" w:rsidRDefault="003158B6" w:rsidP="003158B6">
      <w:pPr>
        <w:rPr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646"/>
        <w:gridCol w:w="2646"/>
      </w:tblGrid>
      <w:tr w:rsidR="00EF1F4A" w:rsidRPr="00EF1F4A" w:rsidTr="009A129B">
        <w:trPr>
          <w:trHeight w:val="312"/>
          <w:jc w:val="center"/>
        </w:trPr>
        <w:tc>
          <w:tcPr>
            <w:tcW w:w="2646" w:type="dxa"/>
            <w:vMerge w:val="restart"/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</w:pPr>
            <w:r w:rsidRPr="00EF1F4A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المنطقة</w:t>
            </w:r>
            <w:r w:rsidRPr="00EF1F4A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/</w:t>
            </w:r>
            <w:r w:rsidRPr="00EF1F4A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المحافظة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F1F4A">
              <w:rPr>
                <w:rFonts w:ascii="Simplified Arabic" w:hAnsi="Simplified Arabic"/>
                <w:sz w:val="16"/>
                <w:szCs w:val="16"/>
                <w:rtl/>
              </w:rPr>
              <w:t>عدد المساجد العاملة</w:t>
            </w:r>
          </w:p>
        </w:tc>
        <w:tc>
          <w:tcPr>
            <w:tcW w:w="2646" w:type="dxa"/>
            <w:vMerge w:val="restart"/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 w:rsidRPr="00EF1F4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Region/ Governorate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58B6" w:rsidRPr="00EF1F4A" w:rsidRDefault="003158B6" w:rsidP="009A129B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Number of Mosques In Operation</w:t>
            </w:r>
          </w:p>
        </w:tc>
        <w:tc>
          <w:tcPr>
            <w:tcW w:w="264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58B6" w:rsidRPr="00EF1F4A" w:rsidRDefault="003158B6" w:rsidP="009A129B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3,434</w:t>
            </w:r>
          </w:p>
        </w:tc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2,317</w:t>
            </w:r>
          </w:p>
        </w:tc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EF1F4A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Jericho</w:t>
            </w:r>
            <w:r w:rsidRPr="00EF1F4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F1F4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727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1,117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1E2541" w:rsidRPr="00EF1F4A" w:rsidTr="009A129B">
        <w:trPr>
          <w:trHeight w:val="312"/>
          <w:jc w:val="center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3E2574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3158B6" w:rsidRPr="00EF1F4A" w:rsidRDefault="003158B6" w:rsidP="003158B6">
      <w:pPr>
        <w:pStyle w:val="Header"/>
        <w:tabs>
          <w:tab w:val="clear" w:pos="4153"/>
          <w:tab w:val="clear" w:pos="8306"/>
        </w:tabs>
        <w:jc w:val="right"/>
        <w:rPr>
          <w:sz w:val="2"/>
          <w:szCs w:val="2"/>
          <w:rtl/>
        </w:rPr>
      </w:pPr>
    </w:p>
    <w:p w:rsidR="003158B6" w:rsidRPr="00EF1F4A" w:rsidRDefault="003158B6" w:rsidP="003158B6">
      <w:pPr>
        <w:jc w:val="center"/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630913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EF1F4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</w:t>
      </w:r>
      <w:r w:rsidRPr="00EF1F4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الأندية الرياضية والمراكز الشبابية والأندية النسوية</w:t>
      </w:r>
      <w:r w:rsidRPr="00EF1F4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EF1F4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EF1F4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EF1F4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 والمحافظة</w:t>
      </w:r>
      <w:r w:rsidRPr="00EF1F4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630913" w:rsidRPr="00EF1F4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3158B6" w:rsidRPr="00EF1F4A" w:rsidRDefault="003158B6" w:rsidP="0063091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EF1F4A">
        <w:rPr>
          <w:rFonts w:ascii="Arial" w:hAnsi="Arial" w:cs="Arial"/>
          <w:b/>
          <w:bCs/>
          <w:noProof w:val="0"/>
          <w:sz w:val="18"/>
          <w:szCs w:val="18"/>
        </w:rPr>
        <w:t xml:space="preserve">Number of Sport Clubs, Youth Centers and Women Clubs in Palestine by Region and Governorate, </w:t>
      </w:r>
      <w:r w:rsidR="00630913" w:rsidRPr="00EF1F4A">
        <w:rPr>
          <w:rFonts w:ascii="Arial" w:hAnsi="Arial" w:cs="Arial"/>
          <w:b/>
          <w:bCs/>
          <w:noProof w:val="0"/>
          <w:sz w:val="18"/>
          <w:szCs w:val="18"/>
        </w:rPr>
        <w:t>2019</w:t>
      </w:r>
    </w:p>
    <w:p w:rsidR="003158B6" w:rsidRPr="00EF1F4A" w:rsidRDefault="003158B6" w:rsidP="003158B6">
      <w:pPr>
        <w:rPr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759"/>
        <w:gridCol w:w="1134"/>
        <w:gridCol w:w="1134"/>
        <w:gridCol w:w="1134"/>
        <w:gridCol w:w="2268"/>
      </w:tblGrid>
      <w:tr w:rsidR="00EF1F4A" w:rsidRPr="00EF1F4A" w:rsidTr="009A129B">
        <w:trPr>
          <w:trHeight w:val="312"/>
          <w:jc w:val="center"/>
        </w:trPr>
        <w:tc>
          <w:tcPr>
            <w:tcW w:w="1509" w:type="dxa"/>
            <w:vMerge w:val="restart"/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  <w:r w:rsidRPr="00EF1F4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EF1F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759" w:type="dxa"/>
            <w:vAlign w:val="center"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F1F4A">
              <w:rPr>
                <w:rFonts w:ascii="Simplified Arabic" w:hAnsi="Simplified Arabic" w:hint="cs"/>
                <w:sz w:val="16"/>
                <w:szCs w:val="16"/>
                <w:rtl/>
              </w:rPr>
              <w:t>المجموع</w:t>
            </w:r>
          </w:p>
        </w:tc>
        <w:tc>
          <w:tcPr>
            <w:tcW w:w="1134" w:type="dxa"/>
            <w:vAlign w:val="center"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</w:pPr>
            <w:r w:rsidRPr="00EF1F4A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أندية رياضية</w:t>
            </w:r>
          </w:p>
        </w:tc>
        <w:tc>
          <w:tcPr>
            <w:tcW w:w="1134" w:type="dxa"/>
            <w:vAlign w:val="center"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</w:pPr>
            <w:r w:rsidRPr="00EF1F4A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مراكز شبابية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</w:pPr>
            <w:r w:rsidRPr="00EF1F4A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أندية نسوية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3158B6" w:rsidRPr="00EF1F4A" w:rsidRDefault="003158B6" w:rsidP="009A129B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Region/ Governorate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58B6" w:rsidRPr="00EF1F4A" w:rsidRDefault="003158B6" w:rsidP="009A129B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F1F4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Sport Clubs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F1F4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Youth Centers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6" w:rsidRPr="00EF1F4A" w:rsidRDefault="003158B6" w:rsidP="009A129B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Women Clubs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58B6" w:rsidRPr="00EF1F4A" w:rsidRDefault="003158B6" w:rsidP="009A129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75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EF1F4A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EF1F4A" w:rsidRPr="00EF1F4A" w:rsidTr="00630913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Jericho</w:t>
            </w:r>
            <w:r w:rsidRPr="00EF1F4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F1F4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1F4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EF1F4A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1E2541" w:rsidRPr="00EF1F4A" w:rsidTr="009A129B">
        <w:trPr>
          <w:trHeight w:val="312"/>
          <w:jc w:val="center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F1F4A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75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EF1F4A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EF1F4A" w:rsidRDefault="001E2541" w:rsidP="001E2541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1F4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216E0B" w:rsidRPr="00EF1F4A" w:rsidRDefault="00216E0B" w:rsidP="00E4748A">
      <w:pPr>
        <w:rPr>
          <w:rtl/>
        </w:rPr>
      </w:pPr>
    </w:p>
    <w:p w:rsidR="00E4748A" w:rsidRPr="00EF1F4A" w:rsidRDefault="00E4748A" w:rsidP="00E4748A">
      <w:pPr>
        <w:rPr>
          <w:rtl/>
        </w:rPr>
      </w:pPr>
    </w:p>
    <w:p w:rsidR="00E4748A" w:rsidRPr="00EF1F4A" w:rsidRDefault="00E4748A" w:rsidP="00E4748A">
      <w:pPr>
        <w:rPr>
          <w:rtl/>
        </w:rPr>
      </w:pPr>
    </w:p>
    <w:p w:rsidR="00E4748A" w:rsidRPr="00EF1F4A" w:rsidRDefault="00E4748A" w:rsidP="00E4748A">
      <w:pPr>
        <w:rPr>
          <w:rtl/>
        </w:rPr>
      </w:pPr>
    </w:p>
    <w:p w:rsidR="00216E0B" w:rsidRPr="00EF1F4A" w:rsidRDefault="00216E0B" w:rsidP="00E4748A">
      <w:pPr>
        <w:rPr>
          <w:rtl/>
        </w:rPr>
      </w:pPr>
    </w:p>
    <w:p w:rsidR="00216E0B" w:rsidRPr="00EF1F4A" w:rsidRDefault="00216E0B" w:rsidP="00E4748A">
      <w:pPr>
        <w:rPr>
          <w:rtl/>
        </w:rPr>
      </w:pPr>
    </w:p>
    <w:p w:rsidR="00216E0B" w:rsidRPr="00EF1F4A" w:rsidRDefault="00216E0B" w:rsidP="00E4748A">
      <w:pPr>
        <w:rPr>
          <w:rtl/>
        </w:rPr>
      </w:pPr>
    </w:p>
    <w:p w:rsidR="004440E6" w:rsidRPr="00EF1F4A" w:rsidRDefault="004440E6" w:rsidP="00E4748A">
      <w:pPr>
        <w:rPr>
          <w:rtl/>
        </w:rPr>
      </w:pPr>
    </w:p>
    <w:p w:rsidR="009D100B" w:rsidRPr="00EF1F4A" w:rsidRDefault="009D100B" w:rsidP="004440E6">
      <w:pPr>
        <w:pStyle w:val="BodyText"/>
        <w:jc w:val="center"/>
        <w:rPr>
          <w:b/>
          <w:bCs/>
          <w:sz w:val="18"/>
          <w:szCs w:val="18"/>
          <w:rtl/>
        </w:rPr>
      </w:pPr>
    </w:p>
    <w:p w:rsidR="009D100B" w:rsidRPr="00EF1F4A" w:rsidRDefault="009D100B" w:rsidP="004440E6">
      <w:pPr>
        <w:pStyle w:val="BodyText"/>
        <w:jc w:val="center"/>
        <w:rPr>
          <w:b/>
          <w:bCs/>
          <w:sz w:val="18"/>
          <w:szCs w:val="18"/>
          <w:rtl/>
        </w:rPr>
      </w:pPr>
    </w:p>
    <w:p w:rsidR="009D100B" w:rsidRPr="00EF1F4A" w:rsidRDefault="009D100B" w:rsidP="004440E6">
      <w:pPr>
        <w:pStyle w:val="BodyText"/>
        <w:jc w:val="center"/>
        <w:rPr>
          <w:b/>
          <w:bCs/>
          <w:sz w:val="18"/>
          <w:szCs w:val="18"/>
          <w:rtl/>
        </w:rPr>
      </w:pPr>
    </w:p>
    <w:p w:rsidR="004440E6" w:rsidRPr="00EF1F4A" w:rsidRDefault="004440E6" w:rsidP="004440E6">
      <w:pPr>
        <w:pStyle w:val="BodyText"/>
        <w:jc w:val="center"/>
        <w:rPr>
          <w:b/>
          <w:bCs/>
          <w:sz w:val="18"/>
          <w:szCs w:val="18"/>
          <w:rtl/>
        </w:rPr>
      </w:pPr>
    </w:p>
    <w:sectPr w:rsidR="004440E6" w:rsidRPr="00EF1F4A" w:rsidSect="00BD5E32">
      <w:headerReference w:type="default" r:id="rId15"/>
      <w:footerReference w:type="default" r:id="rId16"/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51F" w:rsidRDefault="00FD751F">
      <w:r>
        <w:separator/>
      </w:r>
    </w:p>
  </w:endnote>
  <w:endnote w:type="continuationSeparator" w:id="0">
    <w:p w:rsidR="00FD751F" w:rsidRDefault="00FD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3158B6">
    <w:pPr>
      <w:pStyle w:val="Footer"/>
      <w:framePr w:wrap="around" w:vAnchor="text" w:hAnchor="margin" w:xAlign="center" w:y="1"/>
    </w:pPr>
    <w:r>
      <w:t xml:space="preserve">PAGE  </w:t>
    </w:r>
  </w:p>
  <w:p w:rsidR="003158B6" w:rsidRDefault="00315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006640" w:rsidP="00761654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3158B6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D15087">
      <w:rPr>
        <w:rFonts w:ascii="Simplified Arabic" w:hAnsi="Simplified Arabic"/>
        <w:sz w:val="16"/>
        <w:szCs w:val="16"/>
        <w:rtl/>
      </w:rPr>
      <w:t>107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3158B6">
      <w:rPr>
        <w:rFonts w:hint="cs"/>
        <w:rtl/>
      </w:rPr>
      <w:t xml:space="preserve">                                               الثقافة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006640" w:rsidP="00761654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3158B6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D15087">
      <w:rPr>
        <w:rFonts w:ascii="Simplified Arabic" w:hAnsi="Simplified Arabic"/>
        <w:sz w:val="16"/>
        <w:szCs w:val="16"/>
        <w:rtl/>
      </w:rPr>
      <w:t>109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3158B6">
      <w:rPr>
        <w:rFonts w:hint="cs"/>
        <w:rtl/>
      </w:rPr>
      <w:t xml:space="preserve">                                                                            الثقافة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5F3" w:rsidRDefault="00006640" w:rsidP="00761654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FB35F3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D15087">
      <w:rPr>
        <w:rFonts w:ascii="Simplified Arabic" w:hAnsi="Simplified Arabic"/>
        <w:sz w:val="16"/>
        <w:szCs w:val="16"/>
        <w:rtl/>
      </w:rPr>
      <w:t>112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761654">
      <w:rPr>
        <w:rFonts w:hint="cs"/>
        <w:rtl/>
      </w:rPr>
      <w:t xml:space="preserve">                                                  الثقافة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51F" w:rsidRDefault="00FD751F">
      <w:r>
        <w:separator/>
      </w:r>
    </w:p>
  </w:footnote>
  <w:footnote w:type="continuationSeparator" w:id="0">
    <w:p w:rsidR="00FD751F" w:rsidRDefault="00FD7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3158B6" w:rsidP="00630913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630913">
      <w:rPr>
        <w:rFonts w:hint="cs"/>
        <w:noProof w:val="0"/>
        <w:szCs w:val="16"/>
        <w:rtl/>
      </w:rPr>
      <w:t>2020</w:t>
    </w:r>
    <w:r>
      <w:rPr>
        <w:rFonts w:hint="cs"/>
        <w:noProof w:val="0"/>
        <w:szCs w:val="16"/>
        <w:rtl/>
      </w:rPr>
      <w:t xml:space="preserve">                                                                        الفلســطينيون في 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3158B6" w:rsidP="00630913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630913">
      <w:rPr>
        <w:rFonts w:hint="cs"/>
        <w:noProof w:val="0"/>
        <w:szCs w:val="16"/>
        <w:rtl/>
      </w:rPr>
      <w:t>2020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5F3" w:rsidRDefault="00FB35F3" w:rsidP="00630913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630913">
      <w:rPr>
        <w:rFonts w:hint="cs"/>
        <w:noProof w:val="0"/>
        <w:szCs w:val="16"/>
        <w:rtl/>
      </w:rPr>
      <w:t>2020</w:t>
    </w:r>
    <w:r>
      <w:rPr>
        <w:rFonts w:hint="cs"/>
        <w:noProof w:val="0"/>
        <w:szCs w:val="16"/>
        <w:rtl/>
      </w:rPr>
      <w:t xml:space="preserve">                                                                       الفلســطينيون في فلسطين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rQwtjAxMDKzNDc1MjBS0lEKTi0uzszPAykwrAUAwbWH1iwAAAA="/>
  </w:docVars>
  <w:rsids>
    <w:rsidRoot w:val="00AC2FDB"/>
    <w:rsid w:val="000028B9"/>
    <w:rsid w:val="00006640"/>
    <w:rsid w:val="00007FF6"/>
    <w:rsid w:val="00012F6A"/>
    <w:rsid w:val="00013AC5"/>
    <w:rsid w:val="00015814"/>
    <w:rsid w:val="00015879"/>
    <w:rsid w:val="00017124"/>
    <w:rsid w:val="000245EC"/>
    <w:rsid w:val="00032449"/>
    <w:rsid w:val="000334AC"/>
    <w:rsid w:val="00033C3F"/>
    <w:rsid w:val="00034FD6"/>
    <w:rsid w:val="00035E1C"/>
    <w:rsid w:val="00045A48"/>
    <w:rsid w:val="00050995"/>
    <w:rsid w:val="000544DF"/>
    <w:rsid w:val="0005673C"/>
    <w:rsid w:val="00091E52"/>
    <w:rsid w:val="000977EC"/>
    <w:rsid w:val="000A0C7B"/>
    <w:rsid w:val="000A7402"/>
    <w:rsid w:val="000B01B6"/>
    <w:rsid w:val="000B16C2"/>
    <w:rsid w:val="000B3AD4"/>
    <w:rsid w:val="000B52CA"/>
    <w:rsid w:val="000B79F8"/>
    <w:rsid w:val="000C17FE"/>
    <w:rsid w:val="000C54A2"/>
    <w:rsid w:val="000C683E"/>
    <w:rsid w:val="000D00F3"/>
    <w:rsid w:val="000E0FAA"/>
    <w:rsid w:val="000E5942"/>
    <w:rsid w:val="000F0614"/>
    <w:rsid w:val="000F0FE4"/>
    <w:rsid w:val="000F131E"/>
    <w:rsid w:val="000F2404"/>
    <w:rsid w:val="000F2AC4"/>
    <w:rsid w:val="000F7F1E"/>
    <w:rsid w:val="0010521D"/>
    <w:rsid w:val="0010738D"/>
    <w:rsid w:val="001148B1"/>
    <w:rsid w:val="0011596E"/>
    <w:rsid w:val="0012068C"/>
    <w:rsid w:val="0012130C"/>
    <w:rsid w:val="00122D62"/>
    <w:rsid w:val="00122EAB"/>
    <w:rsid w:val="00127866"/>
    <w:rsid w:val="00133A8F"/>
    <w:rsid w:val="00142C7A"/>
    <w:rsid w:val="0014614F"/>
    <w:rsid w:val="00146D6D"/>
    <w:rsid w:val="00152324"/>
    <w:rsid w:val="001545CF"/>
    <w:rsid w:val="00162620"/>
    <w:rsid w:val="00167A34"/>
    <w:rsid w:val="00171FD3"/>
    <w:rsid w:val="001729F5"/>
    <w:rsid w:val="00172B92"/>
    <w:rsid w:val="0017709C"/>
    <w:rsid w:val="001801A9"/>
    <w:rsid w:val="0018118E"/>
    <w:rsid w:val="00185831"/>
    <w:rsid w:val="0019492E"/>
    <w:rsid w:val="00195C86"/>
    <w:rsid w:val="001A0025"/>
    <w:rsid w:val="001A1792"/>
    <w:rsid w:val="001A1DAD"/>
    <w:rsid w:val="001A464B"/>
    <w:rsid w:val="001A69EB"/>
    <w:rsid w:val="001A7DAE"/>
    <w:rsid w:val="001B004C"/>
    <w:rsid w:val="001B2472"/>
    <w:rsid w:val="001B38F9"/>
    <w:rsid w:val="001C14F2"/>
    <w:rsid w:val="001C357B"/>
    <w:rsid w:val="001C408E"/>
    <w:rsid w:val="001C5518"/>
    <w:rsid w:val="001D3109"/>
    <w:rsid w:val="001D74D2"/>
    <w:rsid w:val="001E2541"/>
    <w:rsid w:val="001E2D0A"/>
    <w:rsid w:val="001F3C30"/>
    <w:rsid w:val="001F3D16"/>
    <w:rsid w:val="001F6785"/>
    <w:rsid w:val="00203D92"/>
    <w:rsid w:val="002044B8"/>
    <w:rsid w:val="00210EA5"/>
    <w:rsid w:val="00211408"/>
    <w:rsid w:val="00216E0B"/>
    <w:rsid w:val="00221CCF"/>
    <w:rsid w:val="0022222A"/>
    <w:rsid w:val="00223AB4"/>
    <w:rsid w:val="00224F83"/>
    <w:rsid w:val="002306A6"/>
    <w:rsid w:val="0023085D"/>
    <w:rsid w:val="00230C6D"/>
    <w:rsid w:val="00233215"/>
    <w:rsid w:val="00233AFE"/>
    <w:rsid w:val="00233BB3"/>
    <w:rsid w:val="00234712"/>
    <w:rsid w:val="00235329"/>
    <w:rsid w:val="002367FE"/>
    <w:rsid w:val="0024223B"/>
    <w:rsid w:val="00246005"/>
    <w:rsid w:val="00247849"/>
    <w:rsid w:val="00253985"/>
    <w:rsid w:val="00254036"/>
    <w:rsid w:val="00254B77"/>
    <w:rsid w:val="0026613E"/>
    <w:rsid w:val="0027026C"/>
    <w:rsid w:val="00275456"/>
    <w:rsid w:val="0027583C"/>
    <w:rsid w:val="002776C8"/>
    <w:rsid w:val="002813E0"/>
    <w:rsid w:val="0028152F"/>
    <w:rsid w:val="002825F5"/>
    <w:rsid w:val="0028404B"/>
    <w:rsid w:val="00286655"/>
    <w:rsid w:val="002A0C93"/>
    <w:rsid w:val="002A2542"/>
    <w:rsid w:val="002A30BB"/>
    <w:rsid w:val="002A4774"/>
    <w:rsid w:val="002B0E58"/>
    <w:rsid w:val="002B5030"/>
    <w:rsid w:val="002C1743"/>
    <w:rsid w:val="002C3051"/>
    <w:rsid w:val="002C6798"/>
    <w:rsid w:val="002C7A95"/>
    <w:rsid w:val="002D1364"/>
    <w:rsid w:val="002D2D5A"/>
    <w:rsid w:val="002D75B4"/>
    <w:rsid w:val="002E784D"/>
    <w:rsid w:val="002F1290"/>
    <w:rsid w:val="00305D48"/>
    <w:rsid w:val="003072A0"/>
    <w:rsid w:val="003158B6"/>
    <w:rsid w:val="00323720"/>
    <w:rsid w:val="0032400B"/>
    <w:rsid w:val="00326A6E"/>
    <w:rsid w:val="00326F64"/>
    <w:rsid w:val="003353DD"/>
    <w:rsid w:val="0033568B"/>
    <w:rsid w:val="00337F52"/>
    <w:rsid w:val="003412FB"/>
    <w:rsid w:val="00347DDA"/>
    <w:rsid w:val="00350245"/>
    <w:rsid w:val="0035793E"/>
    <w:rsid w:val="00366547"/>
    <w:rsid w:val="00366729"/>
    <w:rsid w:val="00366A7F"/>
    <w:rsid w:val="00367D5D"/>
    <w:rsid w:val="003720A8"/>
    <w:rsid w:val="00372F95"/>
    <w:rsid w:val="003732D5"/>
    <w:rsid w:val="0037488E"/>
    <w:rsid w:val="003757B6"/>
    <w:rsid w:val="00377A3E"/>
    <w:rsid w:val="00383435"/>
    <w:rsid w:val="00383E37"/>
    <w:rsid w:val="00386D3F"/>
    <w:rsid w:val="00392A9D"/>
    <w:rsid w:val="00396864"/>
    <w:rsid w:val="00397496"/>
    <w:rsid w:val="003A4D45"/>
    <w:rsid w:val="003A5975"/>
    <w:rsid w:val="003A716E"/>
    <w:rsid w:val="003B1E58"/>
    <w:rsid w:val="003C2F32"/>
    <w:rsid w:val="003C41FF"/>
    <w:rsid w:val="003C4713"/>
    <w:rsid w:val="003C661D"/>
    <w:rsid w:val="003D14DF"/>
    <w:rsid w:val="003D1AB5"/>
    <w:rsid w:val="003D2CCA"/>
    <w:rsid w:val="003D3A41"/>
    <w:rsid w:val="003E0380"/>
    <w:rsid w:val="003E2574"/>
    <w:rsid w:val="003E661B"/>
    <w:rsid w:val="003F269D"/>
    <w:rsid w:val="0040474E"/>
    <w:rsid w:val="00404BDB"/>
    <w:rsid w:val="00410506"/>
    <w:rsid w:val="00411FDF"/>
    <w:rsid w:val="00413669"/>
    <w:rsid w:val="00413B07"/>
    <w:rsid w:val="00420E68"/>
    <w:rsid w:val="00421E68"/>
    <w:rsid w:val="004302DD"/>
    <w:rsid w:val="004312CB"/>
    <w:rsid w:val="00432F8B"/>
    <w:rsid w:val="0043375E"/>
    <w:rsid w:val="004339A0"/>
    <w:rsid w:val="00433BF0"/>
    <w:rsid w:val="0043766D"/>
    <w:rsid w:val="004440E6"/>
    <w:rsid w:val="00445704"/>
    <w:rsid w:val="0044784D"/>
    <w:rsid w:val="00452E5E"/>
    <w:rsid w:val="00455360"/>
    <w:rsid w:val="0046111B"/>
    <w:rsid w:val="00462513"/>
    <w:rsid w:val="004703F8"/>
    <w:rsid w:val="0047057F"/>
    <w:rsid w:val="00476D73"/>
    <w:rsid w:val="00485891"/>
    <w:rsid w:val="004865EF"/>
    <w:rsid w:val="00492EC7"/>
    <w:rsid w:val="004932F5"/>
    <w:rsid w:val="00493C26"/>
    <w:rsid w:val="00494869"/>
    <w:rsid w:val="00494A95"/>
    <w:rsid w:val="004979E0"/>
    <w:rsid w:val="004A3DF3"/>
    <w:rsid w:val="004B0050"/>
    <w:rsid w:val="004C0CF8"/>
    <w:rsid w:val="004C1FB6"/>
    <w:rsid w:val="004C29D3"/>
    <w:rsid w:val="004C362E"/>
    <w:rsid w:val="004C36F0"/>
    <w:rsid w:val="004C3EE9"/>
    <w:rsid w:val="004C4740"/>
    <w:rsid w:val="004D7A4F"/>
    <w:rsid w:val="004E7B79"/>
    <w:rsid w:val="004F255A"/>
    <w:rsid w:val="005122D3"/>
    <w:rsid w:val="00524472"/>
    <w:rsid w:val="005300F3"/>
    <w:rsid w:val="00530E71"/>
    <w:rsid w:val="005437C5"/>
    <w:rsid w:val="00551531"/>
    <w:rsid w:val="00552F37"/>
    <w:rsid w:val="00553F80"/>
    <w:rsid w:val="00557065"/>
    <w:rsid w:val="00557F29"/>
    <w:rsid w:val="005636F4"/>
    <w:rsid w:val="00564781"/>
    <w:rsid w:val="0056604F"/>
    <w:rsid w:val="0056729A"/>
    <w:rsid w:val="00570897"/>
    <w:rsid w:val="00576237"/>
    <w:rsid w:val="00583796"/>
    <w:rsid w:val="00593AB3"/>
    <w:rsid w:val="0059470C"/>
    <w:rsid w:val="005961BC"/>
    <w:rsid w:val="00597CC8"/>
    <w:rsid w:val="005A1120"/>
    <w:rsid w:val="005A1C99"/>
    <w:rsid w:val="005A2CE1"/>
    <w:rsid w:val="005A2F72"/>
    <w:rsid w:val="005A322E"/>
    <w:rsid w:val="005A422B"/>
    <w:rsid w:val="005B15F2"/>
    <w:rsid w:val="005B2B23"/>
    <w:rsid w:val="005B4608"/>
    <w:rsid w:val="005B5F1C"/>
    <w:rsid w:val="005B67BB"/>
    <w:rsid w:val="005C6DCF"/>
    <w:rsid w:val="005E27D9"/>
    <w:rsid w:val="005F03AD"/>
    <w:rsid w:val="005F0AD3"/>
    <w:rsid w:val="005F36E0"/>
    <w:rsid w:val="005F532B"/>
    <w:rsid w:val="005F54A6"/>
    <w:rsid w:val="005F5555"/>
    <w:rsid w:val="0060175F"/>
    <w:rsid w:val="00603460"/>
    <w:rsid w:val="00605074"/>
    <w:rsid w:val="00605B61"/>
    <w:rsid w:val="00606E6E"/>
    <w:rsid w:val="0061098F"/>
    <w:rsid w:val="00614374"/>
    <w:rsid w:val="0061667A"/>
    <w:rsid w:val="00620054"/>
    <w:rsid w:val="00621A99"/>
    <w:rsid w:val="00630913"/>
    <w:rsid w:val="006320A1"/>
    <w:rsid w:val="00643E9D"/>
    <w:rsid w:val="0064692D"/>
    <w:rsid w:val="0065228A"/>
    <w:rsid w:val="006548B0"/>
    <w:rsid w:val="00661999"/>
    <w:rsid w:val="00662F77"/>
    <w:rsid w:val="00664D6E"/>
    <w:rsid w:val="006751C4"/>
    <w:rsid w:val="0068093C"/>
    <w:rsid w:val="0068449E"/>
    <w:rsid w:val="0069360A"/>
    <w:rsid w:val="006977F0"/>
    <w:rsid w:val="006A3D9F"/>
    <w:rsid w:val="006A5248"/>
    <w:rsid w:val="006A594A"/>
    <w:rsid w:val="006A608D"/>
    <w:rsid w:val="006B028B"/>
    <w:rsid w:val="006B2642"/>
    <w:rsid w:val="006B5DC2"/>
    <w:rsid w:val="006D026C"/>
    <w:rsid w:val="006D1F4B"/>
    <w:rsid w:val="006D5A4D"/>
    <w:rsid w:val="006E0147"/>
    <w:rsid w:val="006E11A5"/>
    <w:rsid w:val="006E36F2"/>
    <w:rsid w:val="006E38CF"/>
    <w:rsid w:val="006E4CC9"/>
    <w:rsid w:val="00707416"/>
    <w:rsid w:val="00713F25"/>
    <w:rsid w:val="0071534B"/>
    <w:rsid w:val="007163F9"/>
    <w:rsid w:val="007203A8"/>
    <w:rsid w:val="00722D2B"/>
    <w:rsid w:val="007251C8"/>
    <w:rsid w:val="00727BA9"/>
    <w:rsid w:val="007306B5"/>
    <w:rsid w:val="007320B7"/>
    <w:rsid w:val="007323CB"/>
    <w:rsid w:val="00733311"/>
    <w:rsid w:val="0073798F"/>
    <w:rsid w:val="0074741F"/>
    <w:rsid w:val="00752553"/>
    <w:rsid w:val="00760212"/>
    <w:rsid w:val="00760FA1"/>
    <w:rsid w:val="00761654"/>
    <w:rsid w:val="00764C9A"/>
    <w:rsid w:val="00770117"/>
    <w:rsid w:val="00772F32"/>
    <w:rsid w:val="0077307B"/>
    <w:rsid w:val="007769D8"/>
    <w:rsid w:val="00777A84"/>
    <w:rsid w:val="00781CD0"/>
    <w:rsid w:val="007823C0"/>
    <w:rsid w:val="007866F6"/>
    <w:rsid w:val="00787174"/>
    <w:rsid w:val="00792A42"/>
    <w:rsid w:val="00794D58"/>
    <w:rsid w:val="007A0491"/>
    <w:rsid w:val="007B30E5"/>
    <w:rsid w:val="007B3B03"/>
    <w:rsid w:val="007C7F2D"/>
    <w:rsid w:val="007D1AD5"/>
    <w:rsid w:val="007F7C6F"/>
    <w:rsid w:val="00806AFC"/>
    <w:rsid w:val="00807126"/>
    <w:rsid w:val="00812C03"/>
    <w:rsid w:val="0081604B"/>
    <w:rsid w:val="00830C33"/>
    <w:rsid w:val="008443F8"/>
    <w:rsid w:val="00844704"/>
    <w:rsid w:val="008501E8"/>
    <w:rsid w:val="00850F77"/>
    <w:rsid w:val="00857535"/>
    <w:rsid w:val="00860A51"/>
    <w:rsid w:val="00864138"/>
    <w:rsid w:val="0086494D"/>
    <w:rsid w:val="0086602E"/>
    <w:rsid w:val="00873D4D"/>
    <w:rsid w:val="00873F32"/>
    <w:rsid w:val="00876793"/>
    <w:rsid w:val="008842DA"/>
    <w:rsid w:val="00884D0F"/>
    <w:rsid w:val="00885C9F"/>
    <w:rsid w:val="00891127"/>
    <w:rsid w:val="008937C3"/>
    <w:rsid w:val="008A012E"/>
    <w:rsid w:val="008A2F38"/>
    <w:rsid w:val="008A7680"/>
    <w:rsid w:val="008B03F8"/>
    <w:rsid w:val="008B0570"/>
    <w:rsid w:val="008B1250"/>
    <w:rsid w:val="008B67FB"/>
    <w:rsid w:val="008C0F28"/>
    <w:rsid w:val="008D27E8"/>
    <w:rsid w:val="008D36D4"/>
    <w:rsid w:val="008D497D"/>
    <w:rsid w:val="008D6406"/>
    <w:rsid w:val="008D7504"/>
    <w:rsid w:val="008E0877"/>
    <w:rsid w:val="008E3270"/>
    <w:rsid w:val="008E6852"/>
    <w:rsid w:val="008F07C1"/>
    <w:rsid w:val="008F4173"/>
    <w:rsid w:val="008F467F"/>
    <w:rsid w:val="00905C1F"/>
    <w:rsid w:val="00906FEA"/>
    <w:rsid w:val="00911DDC"/>
    <w:rsid w:val="00915C76"/>
    <w:rsid w:val="0091635E"/>
    <w:rsid w:val="00922161"/>
    <w:rsid w:val="0092759D"/>
    <w:rsid w:val="00927951"/>
    <w:rsid w:val="00930BB0"/>
    <w:rsid w:val="0093412E"/>
    <w:rsid w:val="00945257"/>
    <w:rsid w:val="00950488"/>
    <w:rsid w:val="009524FD"/>
    <w:rsid w:val="00952964"/>
    <w:rsid w:val="00955EDF"/>
    <w:rsid w:val="0096182A"/>
    <w:rsid w:val="0096763F"/>
    <w:rsid w:val="00967BF2"/>
    <w:rsid w:val="00970DCC"/>
    <w:rsid w:val="00986124"/>
    <w:rsid w:val="009876D5"/>
    <w:rsid w:val="0099045A"/>
    <w:rsid w:val="009937E4"/>
    <w:rsid w:val="00993FB3"/>
    <w:rsid w:val="009A129B"/>
    <w:rsid w:val="009A1C96"/>
    <w:rsid w:val="009A2C83"/>
    <w:rsid w:val="009A3415"/>
    <w:rsid w:val="009A45A4"/>
    <w:rsid w:val="009A697A"/>
    <w:rsid w:val="009A7172"/>
    <w:rsid w:val="009B43A8"/>
    <w:rsid w:val="009B49CA"/>
    <w:rsid w:val="009B57F0"/>
    <w:rsid w:val="009C44FE"/>
    <w:rsid w:val="009C6942"/>
    <w:rsid w:val="009D0865"/>
    <w:rsid w:val="009D0C88"/>
    <w:rsid w:val="009D100B"/>
    <w:rsid w:val="009D1C97"/>
    <w:rsid w:val="009D2012"/>
    <w:rsid w:val="009F45C2"/>
    <w:rsid w:val="00A005AE"/>
    <w:rsid w:val="00A06819"/>
    <w:rsid w:val="00A06983"/>
    <w:rsid w:val="00A11746"/>
    <w:rsid w:val="00A15B88"/>
    <w:rsid w:val="00A16F4E"/>
    <w:rsid w:val="00A21089"/>
    <w:rsid w:val="00A21438"/>
    <w:rsid w:val="00A22590"/>
    <w:rsid w:val="00A22EEF"/>
    <w:rsid w:val="00A25B62"/>
    <w:rsid w:val="00A26536"/>
    <w:rsid w:val="00A26F39"/>
    <w:rsid w:val="00A27D79"/>
    <w:rsid w:val="00A30EEE"/>
    <w:rsid w:val="00A327C4"/>
    <w:rsid w:val="00A466EE"/>
    <w:rsid w:val="00A60E2C"/>
    <w:rsid w:val="00A61240"/>
    <w:rsid w:val="00A672CE"/>
    <w:rsid w:val="00A70937"/>
    <w:rsid w:val="00A72FDB"/>
    <w:rsid w:val="00A808FC"/>
    <w:rsid w:val="00A82B9D"/>
    <w:rsid w:val="00A84096"/>
    <w:rsid w:val="00A84DE4"/>
    <w:rsid w:val="00A9336D"/>
    <w:rsid w:val="00AA1FA8"/>
    <w:rsid w:val="00AA29E4"/>
    <w:rsid w:val="00AA4149"/>
    <w:rsid w:val="00AB13DB"/>
    <w:rsid w:val="00AB1709"/>
    <w:rsid w:val="00AB21A2"/>
    <w:rsid w:val="00AB4370"/>
    <w:rsid w:val="00AB5810"/>
    <w:rsid w:val="00AC195C"/>
    <w:rsid w:val="00AC2FDB"/>
    <w:rsid w:val="00AC3305"/>
    <w:rsid w:val="00AC40A7"/>
    <w:rsid w:val="00AC5B6A"/>
    <w:rsid w:val="00AC5FFD"/>
    <w:rsid w:val="00AC6A17"/>
    <w:rsid w:val="00AD54AC"/>
    <w:rsid w:val="00AD5AEA"/>
    <w:rsid w:val="00AE08C7"/>
    <w:rsid w:val="00AE0E42"/>
    <w:rsid w:val="00AF6A7E"/>
    <w:rsid w:val="00B03014"/>
    <w:rsid w:val="00B04A1A"/>
    <w:rsid w:val="00B06DD5"/>
    <w:rsid w:val="00B07230"/>
    <w:rsid w:val="00B12A1C"/>
    <w:rsid w:val="00B13226"/>
    <w:rsid w:val="00B20738"/>
    <w:rsid w:val="00B20C8D"/>
    <w:rsid w:val="00B36E25"/>
    <w:rsid w:val="00B437C9"/>
    <w:rsid w:val="00B43EF8"/>
    <w:rsid w:val="00B529F9"/>
    <w:rsid w:val="00B55260"/>
    <w:rsid w:val="00B55741"/>
    <w:rsid w:val="00B60150"/>
    <w:rsid w:val="00B612F4"/>
    <w:rsid w:val="00B62712"/>
    <w:rsid w:val="00B63364"/>
    <w:rsid w:val="00B70478"/>
    <w:rsid w:val="00B740DF"/>
    <w:rsid w:val="00B777E4"/>
    <w:rsid w:val="00B803F9"/>
    <w:rsid w:val="00B81956"/>
    <w:rsid w:val="00B84E51"/>
    <w:rsid w:val="00B861FF"/>
    <w:rsid w:val="00B87DF2"/>
    <w:rsid w:val="00B90265"/>
    <w:rsid w:val="00B9188B"/>
    <w:rsid w:val="00B9704C"/>
    <w:rsid w:val="00BA2140"/>
    <w:rsid w:val="00BA3156"/>
    <w:rsid w:val="00BB00D6"/>
    <w:rsid w:val="00BB393E"/>
    <w:rsid w:val="00BB5D36"/>
    <w:rsid w:val="00BB68D0"/>
    <w:rsid w:val="00BC2F3B"/>
    <w:rsid w:val="00BC483C"/>
    <w:rsid w:val="00BC54E1"/>
    <w:rsid w:val="00BD5E32"/>
    <w:rsid w:val="00BD6764"/>
    <w:rsid w:val="00BE2549"/>
    <w:rsid w:val="00BE50DD"/>
    <w:rsid w:val="00BE53F8"/>
    <w:rsid w:val="00BE7E08"/>
    <w:rsid w:val="00BF0A87"/>
    <w:rsid w:val="00BF1B42"/>
    <w:rsid w:val="00BF2225"/>
    <w:rsid w:val="00BF2A60"/>
    <w:rsid w:val="00BF371D"/>
    <w:rsid w:val="00C05038"/>
    <w:rsid w:val="00C06934"/>
    <w:rsid w:val="00C263FB"/>
    <w:rsid w:val="00C302B4"/>
    <w:rsid w:val="00C313E5"/>
    <w:rsid w:val="00C32910"/>
    <w:rsid w:val="00C35AF8"/>
    <w:rsid w:val="00C362BE"/>
    <w:rsid w:val="00C466FC"/>
    <w:rsid w:val="00C468BC"/>
    <w:rsid w:val="00C625F5"/>
    <w:rsid w:val="00C6603D"/>
    <w:rsid w:val="00C714DC"/>
    <w:rsid w:val="00C72B62"/>
    <w:rsid w:val="00C83BE9"/>
    <w:rsid w:val="00C90A18"/>
    <w:rsid w:val="00C913F3"/>
    <w:rsid w:val="00C93C6B"/>
    <w:rsid w:val="00C94636"/>
    <w:rsid w:val="00CA1458"/>
    <w:rsid w:val="00CA6D18"/>
    <w:rsid w:val="00CB0B06"/>
    <w:rsid w:val="00CB0FC3"/>
    <w:rsid w:val="00CB2014"/>
    <w:rsid w:val="00CB3B94"/>
    <w:rsid w:val="00CB4F14"/>
    <w:rsid w:val="00CB614D"/>
    <w:rsid w:val="00CD1858"/>
    <w:rsid w:val="00CD49DC"/>
    <w:rsid w:val="00CD7D73"/>
    <w:rsid w:val="00CE1020"/>
    <w:rsid w:val="00CE6C46"/>
    <w:rsid w:val="00CF7662"/>
    <w:rsid w:val="00D06363"/>
    <w:rsid w:val="00D15087"/>
    <w:rsid w:val="00D17049"/>
    <w:rsid w:val="00D203F3"/>
    <w:rsid w:val="00D22076"/>
    <w:rsid w:val="00D2274B"/>
    <w:rsid w:val="00D24D51"/>
    <w:rsid w:val="00D2568C"/>
    <w:rsid w:val="00D271BF"/>
    <w:rsid w:val="00D313A0"/>
    <w:rsid w:val="00D32338"/>
    <w:rsid w:val="00D3293A"/>
    <w:rsid w:val="00D3544B"/>
    <w:rsid w:val="00D42497"/>
    <w:rsid w:val="00D51103"/>
    <w:rsid w:val="00D52AF1"/>
    <w:rsid w:val="00D52CC4"/>
    <w:rsid w:val="00D537BE"/>
    <w:rsid w:val="00D54735"/>
    <w:rsid w:val="00D54823"/>
    <w:rsid w:val="00D54AF1"/>
    <w:rsid w:val="00D554CB"/>
    <w:rsid w:val="00D5689C"/>
    <w:rsid w:val="00D56E68"/>
    <w:rsid w:val="00D57A07"/>
    <w:rsid w:val="00D61925"/>
    <w:rsid w:val="00D63CE7"/>
    <w:rsid w:val="00D64C65"/>
    <w:rsid w:val="00D769A6"/>
    <w:rsid w:val="00D80016"/>
    <w:rsid w:val="00D827E1"/>
    <w:rsid w:val="00D8605A"/>
    <w:rsid w:val="00D9221C"/>
    <w:rsid w:val="00D92631"/>
    <w:rsid w:val="00D92C4B"/>
    <w:rsid w:val="00D9458E"/>
    <w:rsid w:val="00D94E04"/>
    <w:rsid w:val="00DA3A44"/>
    <w:rsid w:val="00DA4AE1"/>
    <w:rsid w:val="00DB10EE"/>
    <w:rsid w:val="00DB3083"/>
    <w:rsid w:val="00DB6A3E"/>
    <w:rsid w:val="00DC5C57"/>
    <w:rsid w:val="00DD45FD"/>
    <w:rsid w:val="00DE1293"/>
    <w:rsid w:val="00DE297E"/>
    <w:rsid w:val="00DE42B5"/>
    <w:rsid w:val="00DE6992"/>
    <w:rsid w:val="00DF59E7"/>
    <w:rsid w:val="00E003F7"/>
    <w:rsid w:val="00E02B03"/>
    <w:rsid w:val="00E20D54"/>
    <w:rsid w:val="00E277D2"/>
    <w:rsid w:val="00E42F73"/>
    <w:rsid w:val="00E45E6C"/>
    <w:rsid w:val="00E4748A"/>
    <w:rsid w:val="00E47C29"/>
    <w:rsid w:val="00E5178A"/>
    <w:rsid w:val="00E52019"/>
    <w:rsid w:val="00E52474"/>
    <w:rsid w:val="00E5542D"/>
    <w:rsid w:val="00E56D26"/>
    <w:rsid w:val="00E66E8E"/>
    <w:rsid w:val="00E76094"/>
    <w:rsid w:val="00E93BA4"/>
    <w:rsid w:val="00E94ACD"/>
    <w:rsid w:val="00EA411B"/>
    <w:rsid w:val="00EA5FC2"/>
    <w:rsid w:val="00EA641C"/>
    <w:rsid w:val="00EA65F0"/>
    <w:rsid w:val="00EB1160"/>
    <w:rsid w:val="00EB2986"/>
    <w:rsid w:val="00EC3C56"/>
    <w:rsid w:val="00EC4A11"/>
    <w:rsid w:val="00ED1840"/>
    <w:rsid w:val="00EE16D1"/>
    <w:rsid w:val="00EE378B"/>
    <w:rsid w:val="00EF1F4A"/>
    <w:rsid w:val="00EF4934"/>
    <w:rsid w:val="00F01171"/>
    <w:rsid w:val="00F02C30"/>
    <w:rsid w:val="00F074A6"/>
    <w:rsid w:val="00F10C3B"/>
    <w:rsid w:val="00F10EA5"/>
    <w:rsid w:val="00F14AF6"/>
    <w:rsid w:val="00F20425"/>
    <w:rsid w:val="00F20AE2"/>
    <w:rsid w:val="00F22091"/>
    <w:rsid w:val="00F26F3A"/>
    <w:rsid w:val="00F32C73"/>
    <w:rsid w:val="00F33C3D"/>
    <w:rsid w:val="00F345BD"/>
    <w:rsid w:val="00F347EE"/>
    <w:rsid w:val="00F408AF"/>
    <w:rsid w:val="00F501B2"/>
    <w:rsid w:val="00F50E40"/>
    <w:rsid w:val="00F50F5F"/>
    <w:rsid w:val="00F543A3"/>
    <w:rsid w:val="00F6121E"/>
    <w:rsid w:val="00F6566C"/>
    <w:rsid w:val="00F656D5"/>
    <w:rsid w:val="00F67761"/>
    <w:rsid w:val="00F7221D"/>
    <w:rsid w:val="00F8284A"/>
    <w:rsid w:val="00F8388B"/>
    <w:rsid w:val="00F85CBB"/>
    <w:rsid w:val="00F87148"/>
    <w:rsid w:val="00F901F9"/>
    <w:rsid w:val="00F92E1A"/>
    <w:rsid w:val="00F970FE"/>
    <w:rsid w:val="00FB32F1"/>
    <w:rsid w:val="00FB35F3"/>
    <w:rsid w:val="00FB5AED"/>
    <w:rsid w:val="00FB60CA"/>
    <w:rsid w:val="00FC75C5"/>
    <w:rsid w:val="00FD4AD4"/>
    <w:rsid w:val="00FD5743"/>
    <w:rsid w:val="00FD65F7"/>
    <w:rsid w:val="00FD751F"/>
    <w:rsid w:val="00FF0E62"/>
    <w:rsid w:val="00FF103E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>
      <o:colormenu v:ext="edit" strokecolor="none"/>
    </o:shapedefaults>
    <o:shapelayout v:ext="edit">
      <o:idmap v:ext="edit" data="1"/>
    </o:shapelayout>
  </w:shapeDefaults>
  <w:decimalSymbol w:val="."/>
  <w:listSeparator w:val=";"/>
  <w15:docId w15:val="{07DCF4CA-7077-415F-858B-A0F9405C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CB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85CBB"/>
    <w:pPr>
      <w:keepNext/>
      <w:outlineLvl w:val="0"/>
    </w:pPr>
    <w:rPr>
      <w:rFonts w:cs="Traditional Arabic"/>
      <w:b/>
      <w:bCs/>
      <w:sz w:val="20"/>
    </w:rPr>
  </w:style>
  <w:style w:type="paragraph" w:styleId="Heading2">
    <w:name w:val="heading 2"/>
    <w:basedOn w:val="Normal"/>
    <w:next w:val="Normal"/>
    <w:qFormat/>
    <w:rsid w:val="00F85CBB"/>
    <w:pPr>
      <w:keepNext/>
      <w:outlineLvl w:val="1"/>
    </w:pPr>
    <w:rPr>
      <w:rFonts w:cs="Arial"/>
      <w:b/>
      <w:bCs/>
      <w:sz w:val="20"/>
      <w:szCs w:val="16"/>
    </w:rPr>
  </w:style>
  <w:style w:type="paragraph" w:styleId="Heading3">
    <w:name w:val="heading 3"/>
    <w:basedOn w:val="Normal"/>
    <w:next w:val="Normal"/>
    <w:qFormat/>
    <w:rsid w:val="00F85CBB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F85CB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85CBB"/>
    <w:pPr>
      <w:keepNext/>
      <w:jc w:val="center"/>
      <w:outlineLvl w:val="4"/>
    </w:pPr>
    <w:rPr>
      <w:rFonts w:ascii="Arial" w:hAnsi="Arial" w:cs="Arial"/>
      <w:b/>
      <w:bCs/>
      <w:sz w:val="14"/>
    </w:rPr>
  </w:style>
  <w:style w:type="paragraph" w:styleId="Heading6">
    <w:name w:val="heading 6"/>
    <w:basedOn w:val="Normal"/>
    <w:next w:val="Normal"/>
    <w:qFormat/>
    <w:rsid w:val="00F85CBB"/>
    <w:pPr>
      <w:keepNext/>
      <w:bidi w:val="0"/>
      <w:jc w:val="right"/>
      <w:outlineLvl w:val="5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7">
    <w:name w:val="heading 7"/>
    <w:basedOn w:val="Normal"/>
    <w:next w:val="Normal"/>
    <w:qFormat/>
    <w:rsid w:val="00F85CBB"/>
    <w:pPr>
      <w:keepNext/>
      <w:jc w:val="center"/>
      <w:outlineLvl w:val="6"/>
    </w:pPr>
    <w:rPr>
      <w:rFonts w:cs="Arial"/>
      <w:b/>
      <w:bCs/>
      <w:sz w:val="20"/>
      <w:szCs w:val="16"/>
    </w:rPr>
  </w:style>
  <w:style w:type="paragraph" w:styleId="Heading8">
    <w:name w:val="heading 8"/>
    <w:basedOn w:val="Normal"/>
    <w:next w:val="Normal"/>
    <w:qFormat/>
    <w:rsid w:val="00F85CBB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85CBB"/>
    <w:pPr>
      <w:keepNext/>
      <w:outlineLvl w:val="8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5C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CB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85CBB"/>
    <w:rPr>
      <w:sz w:val="20"/>
    </w:rPr>
  </w:style>
  <w:style w:type="character" w:styleId="PageNumber">
    <w:name w:val="page number"/>
    <w:basedOn w:val="DefaultParagraphFont"/>
    <w:semiHidden/>
    <w:rsid w:val="00F85CBB"/>
  </w:style>
  <w:style w:type="paragraph" w:styleId="BodyText2">
    <w:name w:val="Body Text 2"/>
    <w:basedOn w:val="Normal"/>
    <w:semiHidden/>
    <w:rsid w:val="00F85CBB"/>
    <w:pPr>
      <w:jc w:val="lowKashida"/>
    </w:pPr>
    <w:rPr>
      <w:sz w:val="20"/>
    </w:rPr>
  </w:style>
  <w:style w:type="paragraph" w:styleId="BodyText3">
    <w:name w:val="Body Text 3"/>
    <w:basedOn w:val="Normal"/>
    <w:semiHidden/>
    <w:rsid w:val="00F85CBB"/>
    <w:pPr>
      <w:jc w:val="lowKashida"/>
    </w:pPr>
    <w:rPr>
      <w:sz w:val="20"/>
      <w:szCs w:val="21"/>
    </w:rPr>
  </w:style>
  <w:style w:type="paragraph" w:styleId="Title">
    <w:name w:val="Title"/>
    <w:basedOn w:val="Normal"/>
    <w:link w:val="TitleChar"/>
    <w:uiPriority w:val="99"/>
    <w:qFormat/>
    <w:rsid w:val="00F85CBB"/>
    <w:pPr>
      <w:jc w:val="center"/>
    </w:pPr>
    <w:rPr>
      <w:b/>
      <w:bCs/>
      <w:szCs w:val="28"/>
    </w:rPr>
  </w:style>
  <w:style w:type="paragraph" w:customStyle="1" w:styleId="H1">
    <w:name w:val="H1"/>
    <w:basedOn w:val="Normal"/>
    <w:next w:val="Normal"/>
    <w:rsid w:val="00F85CB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customStyle="1" w:styleId="xl51">
    <w:name w:val="xl51"/>
    <w:basedOn w:val="Normal"/>
    <w:rsid w:val="00F85CB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CBB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85CBB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3014"/>
    <w:rPr>
      <w:rFonts w:cs="Simplified Arabic"/>
      <w:noProof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03014"/>
    <w:rPr>
      <w:rFonts w:cs="Simplified Arabic"/>
      <w:b/>
      <w:bCs/>
      <w:noProof/>
      <w:sz w:val="24"/>
      <w:szCs w:val="28"/>
    </w:rPr>
  </w:style>
  <w:style w:type="paragraph" w:customStyle="1" w:styleId="xl53">
    <w:name w:val="xl53"/>
    <w:basedOn w:val="Normal"/>
    <w:rsid w:val="00B03014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E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62"/>
    <w:rPr>
      <w:rFonts w:ascii="Tahoma" w:hAnsi="Tahoma" w:cs="Tahom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B612F4"/>
    <w:pPr>
      <w:bidi w:val="0"/>
      <w:spacing w:before="100" w:beforeAutospacing="1" w:after="100" w:afterAutospacing="1"/>
    </w:pPr>
    <w:rPr>
      <w:rFonts w:cs="Times New Roman"/>
      <w:noProof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667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EE3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3158B6"/>
    <w:rPr>
      <w:rFonts w:cs="Simplified Arabic"/>
      <w:b/>
      <w:bCs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0542607807483266"/>
          <c:y val="0.92917580345661765"/>
        </c:manualLayout>
      </c:layout>
      <c:overlay val="1"/>
      <c:txPr>
        <a:bodyPr/>
        <a:lstStyle/>
        <a:p>
          <a:pPr>
            <a:defRPr sz="800">
              <a:latin typeface="Arial" pitchFamily="34" charset="0"/>
              <a:cs typeface="Arial" pitchFamily="34" charset="0"/>
            </a:defRPr>
          </a:pPr>
          <a:endParaRPr lang="ar-SA"/>
        </a:p>
      </c:txPr>
    </c:title>
    <c:autoTitleDeleted val="0"/>
    <c:plotArea>
      <c:layout>
        <c:manualLayout>
          <c:layoutTarget val="inner"/>
          <c:xMode val="edge"/>
          <c:yMode val="edge"/>
          <c:x val="0.53203325698937309"/>
          <c:y val="1.8724246770740961E-2"/>
          <c:w val="0.42092409627140559"/>
          <c:h val="0.8464351160528326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المراكز الثقافية 
Number of Cultural Centers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3.673284749563147E-3"/>
                  <c:y val="2.758871782194383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C7B-4CCE-8A27-CFC93362F88F}"/>
                </c:ext>
              </c:extLst>
            </c:dLbl>
            <c:dLbl>
              <c:idx val="1"/>
              <c:layout>
                <c:manualLayout>
                  <c:x val="-1.1019854248689599E-2"/>
                  <c:y val="5.51774356438871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C7B-4CCE-8A27-CFC93362F88F}"/>
                </c:ext>
              </c:extLst>
            </c:dLbl>
            <c:dLbl>
              <c:idx val="6"/>
              <c:layout>
                <c:manualLayout>
                  <c:x val="-6.7342775792504451E-17"/>
                  <c:y val="2.758871782194383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C7B-4CCE-8A27-CFC93362F88F}"/>
                </c:ext>
              </c:extLst>
            </c:dLbl>
            <c:dLbl>
              <c:idx val="8"/>
              <c:layout>
                <c:manualLayout>
                  <c:x val="-7.3465694991262515E-3"/>
                  <c:y val="2.758871782194383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C7B-4CCE-8A27-CFC93362F88F}"/>
                </c:ext>
              </c:extLst>
            </c:dLbl>
            <c:dLbl>
              <c:idx val="9"/>
              <c:layout>
                <c:manualLayout>
                  <c:x val="0"/>
                  <c:y val="5.517743564388691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0C7B-4CCE-8A27-CFC93362F88F}"/>
                </c:ext>
              </c:extLst>
            </c:dLbl>
            <c:dLbl>
              <c:idx val="10"/>
              <c:layout>
                <c:manualLayout>
                  <c:x val="0"/>
                  <c:y val="2.758871782194383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C7B-4CCE-8A27-CFC93362F88F}"/>
                </c:ext>
              </c:extLst>
            </c:dLbl>
            <c:dLbl>
              <c:idx val="12"/>
              <c:layout>
                <c:manualLayout>
                  <c:x val="-1.46931389982518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0C7B-4CCE-8A27-CFC93362F88F}"/>
                </c:ext>
              </c:extLst>
            </c:dLbl>
            <c:dLbl>
              <c:idx val="13"/>
              <c:layout>
                <c:manualLayout>
                  <c:x val="-1.1019854248689552E-2"/>
                  <c:y val="2.758871782194383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0C7B-4CCE-8A27-CFC93362F88F}"/>
                </c:ext>
              </c:extLst>
            </c:dLbl>
            <c:dLbl>
              <c:idx val="14"/>
              <c:layout>
                <c:manualLayout>
                  <c:x val="-1.1019854248689648E-2"/>
                  <c:y val="5.517743564388483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0C7B-4CCE-8A27-CFC93362F88F}"/>
                </c:ext>
              </c:extLst>
            </c:dLbl>
            <c:dLbl>
              <c:idx val="15"/>
              <c:layout>
                <c:manualLayout>
                  <c:x val="-3.673284749563104E-3"/>
                  <c:y val="2.758871782194383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0C7B-4CCE-8A27-CFC93362F8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aseline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Sheet1!$A$2:$A$17</c:f>
              <c:strCache>
                <c:ptCount val="16"/>
                <c:pt idx="0">
                  <c:v>خانيونس  Khan Yunis</c:v>
                </c:pt>
                <c:pt idx="1">
                  <c:v>رفح  Rafah</c:v>
                </c:pt>
                <c:pt idx="2">
                  <c:v>شمال غزة  North Gaza</c:v>
                </c:pt>
                <c:pt idx="3">
                  <c:v>سلفيت  Salfit</c:v>
                </c:pt>
                <c:pt idx="4">
                  <c:v>طوباس والأغوار الشمالية Tubas &amp; Northern Valleys  </c:v>
                </c:pt>
                <c:pt idx="5">
                  <c:v>دير البلح  Dier Al Balah</c:v>
                </c:pt>
                <c:pt idx="6">
                  <c:v>أريحا والأغوار  Jericho &amp; Al Aghwar</c:v>
                </c:pt>
                <c:pt idx="7">
                  <c:v>غزة  Gaza</c:v>
                </c:pt>
                <c:pt idx="8">
                  <c:v>رام الله والبيرة    Ramallah &amp; Al Bireh</c:v>
                </c:pt>
                <c:pt idx="9">
                  <c:v>قلقيلية  Qalqiliya</c:v>
                </c:pt>
                <c:pt idx="10">
                  <c:v>طولكرم  Tulkarm</c:v>
                </c:pt>
                <c:pt idx="11">
                  <c:v>القدس  Jerusalem</c:v>
                </c:pt>
                <c:pt idx="12">
                  <c:v>جنين  Jenin</c:v>
                </c:pt>
                <c:pt idx="13">
                  <c:v>نابلس  Nablus</c:v>
                </c:pt>
                <c:pt idx="14">
                  <c:v>الخليل  Hebron</c:v>
                </c:pt>
                <c:pt idx="15">
                  <c:v>بيت لحم  Bethlehem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5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14</c:v>
                </c:pt>
                <c:pt idx="5">
                  <c:v>14</c:v>
                </c:pt>
                <c:pt idx="6">
                  <c:v>15</c:v>
                </c:pt>
                <c:pt idx="7">
                  <c:v>20</c:v>
                </c:pt>
                <c:pt idx="8">
                  <c:v>35</c:v>
                </c:pt>
                <c:pt idx="9">
                  <c:v>39</c:v>
                </c:pt>
                <c:pt idx="10">
                  <c:v>46</c:v>
                </c:pt>
                <c:pt idx="11">
                  <c:v>53</c:v>
                </c:pt>
                <c:pt idx="12">
                  <c:v>59</c:v>
                </c:pt>
                <c:pt idx="13">
                  <c:v>77</c:v>
                </c:pt>
                <c:pt idx="14">
                  <c:v>77</c:v>
                </c:pt>
                <c:pt idx="15">
                  <c:v>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C7B-4CCE-8A27-CFC93362F88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93390720"/>
        <c:axId val="93392256"/>
      </c:barChart>
      <c:catAx>
        <c:axId val="93390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3392256"/>
        <c:crosses val="autoZero"/>
        <c:auto val="1"/>
        <c:lblAlgn val="ctr"/>
        <c:lblOffset val="100"/>
        <c:noMultiLvlLbl val="0"/>
      </c:catAx>
      <c:valAx>
        <c:axId val="93392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aseline="0">
                <a:latin typeface="Arial" pitchFamily="34" charset="0"/>
              </a:defRPr>
            </a:pPr>
            <a:endParaRPr lang="ar-SA"/>
          </a:p>
        </c:txPr>
        <c:crossAx val="93390720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900"/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146765842303899"/>
          <c:y val="6.8135477749637491E-2"/>
          <c:w val="0.86597230901692757"/>
          <c:h val="0.64008826222305826"/>
        </c:manualLayout>
      </c:layout>
      <c:lineChart>
        <c:grouping val="stacked"/>
        <c:varyColors val="0"/>
        <c:ser>
          <c:idx val="0"/>
          <c:order val="0"/>
          <c:tx>
            <c:strRef>
              <c:f>ورقة1!$A$2</c:f>
              <c:strCache>
                <c:ptCount val="1"/>
                <c:pt idx="0">
                  <c:v>فئة 1</c:v>
                </c:pt>
              </c:strCache>
            </c:strRef>
          </c:tx>
          <c:marker>
            <c:symbol val="circle"/>
            <c:size val="6"/>
          </c:marker>
          <c:dLbls>
            <c:dLbl>
              <c:idx val="0"/>
              <c:layout>
                <c:manualLayout>
                  <c:x val="-4.3413376746710093E-2"/>
                  <c:y val="-5.34087633720047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10,280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888-4351-8275-A37D508BA189}"/>
                </c:ext>
              </c:extLst>
            </c:dLbl>
            <c:dLbl>
              <c:idx val="1"/>
              <c:layout>
                <c:manualLayout>
                  <c:x val="-4.6126712793379356E-2"/>
                  <c:y val="4.51920305455428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7,360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888-4351-8275-A37D508BA189}"/>
                </c:ext>
              </c:extLst>
            </c:dLbl>
            <c:dLbl>
              <c:idx val="2"/>
              <c:layout>
                <c:manualLayout>
                  <c:x val="-4.0700040700040713E-2"/>
                  <c:y val="-2.875856489261782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9,036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888-4351-8275-A37D508BA189}"/>
                </c:ext>
              </c:extLst>
            </c:dLbl>
            <c:dLbl>
              <c:idx val="3"/>
              <c:layout>
                <c:manualLayout>
                  <c:x val="-2.4420024420024444E-2"/>
                  <c:y val="-3.286693130584911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7,584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888-4351-8275-A37D508BA189}"/>
                </c:ext>
              </c:extLst>
            </c:dLbl>
            <c:dLbl>
              <c:idx val="4"/>
              <c:layout>
                <c:manualLayout>
                  <c:x val="-5.1553384886718193E-2"/>
                  <c:y val="4.93003969587737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5,380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7888-4351-8275-A37D508BA189}"/>
                </c:ext>
              </c:extLst>
            </c:dLbl>
            <c:dLbl>
              <c:idx val="5"/>
              <c:layout>
                <c:manualLayout>
                  <c:x val="-5.1553384886718297E-2"/>
                  <c:y val="-4.10836641323114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8,244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7888-4351-8275-A37D508BA189}"/>
                </c:ext>
              </c:extLst>
            </c:dLbl>
            <c:dLbl>
              <c:idx val="6"/>
              <c:layout>
                <c:manualLayout>
                  <c:x val="-4.0700040700040713E-2"/>
                  <c:y val="-3.69752977190802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8,569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7888-4351-8275-A37D508BA189}"/>
                </c:ext>
              </c:extLst>
            </c:dLbl>
            <c:dLbl>
              <c:idx val="7"/>
              <c:layout>
                <c:manualLayout>
                  <c:x val="-3.2560032560032558E-2"/>
                  <c:y val="5.34087633720047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6,348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888-4351-8275-A37D508BA189}"/>
                </c:ext>
              </c:extLst>
            </c:dLbl>
            <c:dLbl>
              <c:idx val="8"/>
              <c:layout>
                <c:manualLayout>
                  <c:x val="-1.899356597519327E-2"/>
                  <c:y val="-3.69752977190802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11,620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7888-4351-8275-A37D508BA189}"/>
                </c:ext>
              </c:extLst>
            </c:dLbl>
            <c:dLbl>
              <c:idx val="9"/>
              <c:layout>
                <c:manualLayout>
                  <c:x val="-5.1553384886718123E-2"/>
                  <c:y val="5.34087633720047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4,297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7888-4351-8275-A37D508BA189}"/>
                </c:ext>
              </c:extLst>
            </c:dLbl>
            <c:dLbl>
              <c:idx val="10"/>
              <c:layout>
                <c:manualLayout>
                  <c:x val="-2.713336046669386E-3"/>
                  <c:y val="4.519203054554271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3,755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7888-4351-8275-A37D508BA189}"/>
                </c:ext>
              </c:extLst>
            </c:dLbl>
            <c:dLbl>
              <c:idx val="11"/>
              <c:layout>
                <c:manualLayout>
                  <c:x val="-3.2560032560032558E-2"/>
                  <c:y val="-4.108366413231143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7,650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7888-4351-8275-A37D508BA18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ورقة1!$B$1:$M$1</c:f>
              <c:strCache>
                <c:ptCount val="12"/>
                <c:pt idx="0">
                  <c:v>كانون ثاني  January</c:v>
                </c:pt>
                <c:pt idx="1">
                  <c:v>شباط  February</c:v>
                </c:pt>
                <c:pt idx="2">
                  <c:v>اذار  March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اب  August</c:v>
                </c:pt>
                <c:pt idx="8">
                  <c:v>ايلول  September</c:v>
                </c:pt>
                <c:pt idx="9">
                  <c:v>تشرين اول  October</c:v>
                </c:pt>
                <c:pt idx="10">
                  <c:v>تشرين ثاني  November</c:v>
                </c:pt>
                <c:pt idx="11">
                  <c:v>كانون اول  December</c:v>
                </c:pt>
              </c:strCache>
            </c:strRef>
          </c:cat>
          <c:val>
            <c:numRef>
              <c:f>ورقة1!$B$2:$M$2</c:f>
              <c:numCache>
                <c:formatCode>General</c:formatCode>
                <c:ptCount val="12"/>
                <c:pt idx="0">
                  <c:v>10280</c:v>
                </c:pt>
                <c:pt idx="1">
                  <c:v>7360</c:v>
                </c:pt>
                <c:pt idx="2">
                  <c:v>9036</c:v>
                </c:pt>
                <c:pt idx="3">
                  <c:v>7584</c:v>
                </c:pt>
                <c:pt idx="4">
                  <c:v>5380</c:v>
                </c:pt>
                <c:pt idx="5">
                  <c:v>8244</c:v>
                </c:pt>
                <c:pt idx="6">
                  <c:v>8569</c:v>
                </c:pt>
                <c:pt idx="7">
                  <c:v>6348</c:v>
                </c:pt>
                <c:pt idx="8">
                  <c:v>11620</c:v>
                </c:pt>
                <c:pt idx="9">
                  <c:v>4297</c:v>
                </c:pt>
                <c:pt idx="10">
                  <c:v>3755</c:v>
                </c:pt>
                <c:pt idx="11">
                  <c:v>7650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C-7888-4351-8275-A37D508BA18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4295168"/>
        <c:axId val="114296704"/>
      </c:lineChart>
      <c:catAx>
        <c:axId val="1142951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14296704"/>
        <c:crosses val="autoZero"/>
        <c:auto val="1"/>
        <c:lblAlgn val="ctr"/>
        <c:lblOffset val="100"/>
        <c:noMultiLvlLbl val="0"/>
      </c:catAx>
      <c:valAx>
        <c:axId val="11429670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14295168"/>
        <c:crosses val="autoZero"/>
        <c:crossBetween val="between"/>
      </c:valAx>
      <c:spPr>
        <a:ln>
          <a:solidFill>
            <a:schemeClr val="accent1"/>
          </a:solidFill>
        </a:ln>
      </c:spPr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800">
          <a:cs typeface="+mn-cs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E92D1-0178-4CC5-9CA1-340A33F9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الثقافة</vt:lpstr>
      <vt:lpstr>الثقافة</vt:lpstr>
    </vt:vector>
  </TitlesOfParts>
  <Company>PCBS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الثقافة</dc:title>
  <dc:creator>YOUSEF MOUSA</dc:creator>
  <cp:lastModifiedBy>Maen Salhab</cp:lastModifiedBy>
  <cp:revision>27</cp:revision>
  <cp:lastPrinted>2020-12-08T11:21:00Z</cp:lastPrinted>
  <dcterms:created xsi:type="dcterms:W3CDTF">2017-11-21T11:52:00Z</dcterms:created>
  <dcterms:modified xsi:type="dcterms:W3CDTF">2020-12-15T12:06:00Z</dcterms:modified>
</cp:coreProperties>
</file>